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1039C" w14:textId="77777777" w:rsidR="005309A7" w:rsidRPr="00C31133" w:rsidRDefault="005309A7" w:rsidP="005309A7">
      <w:pPr>
        <w:tabs>
          <w:tab w:val="center" w:pos="4678"/>
        </w:tabs>
        <w:ind w:right="252"/>
        <w:rPr>
          <w:rFonts w:ascii="Garamond" w:hAnsi="Garamond" w:cs="Perpetua"/>
          <w:b/>
          <w:bCs/>
          <w:sz w:val="28"/>
          <w:szCs w:val="28"/>
        </w:rPr>
      </w:pPr>
    </w:p>
    <w:p w14:paraId="71D44B4A" w14:textId="77777777" w:rsidR="005309A7" w:rsidRPr="00C31133" w:rsidRDefault="005309A7" w:rsidP="005309A7">
      <w:pPr>
        <w:pStyle w:val="Titre4"/>
        <w:pBdr>
          <w:left w:val="single" w:sz="6" w:space="0" w:color="auto"/>
        </w:pBdr>
        <w:ind w:left="-360" w:right="72"/>
        <w:rPr>
          <w:rFonts w:ascii="Garamond" w:hAnsi="Garamond" w:cs="Perpetua"/>
          <w:color w:val="auto"/>
          <w:sz w:val="28"/>
          <w:szCs w:val="28"/>
        </w:rPr>
      </w:pPr>
    </w:p>
    <w:p w14:paraId="17E4A722" w14:textId="146323C1" w:rsidR="00954B9C" w:rsidRDefault="00954B9C" w:rsidP="005309A7">
      <w:pPr>
        <w:pStyle w:val="Titre4"/>
        <w:pBdr>
          <w:left w:val="single" w:sz="6" w:space="0" w:color="auto"/>
        </w:pBdr>
        <w:ind w:left="-360" w:right="72"/>
        <w:rPr>
          <w:rFonts w:ascii="Garamond" w:hAnsi="Garamond" w:cs="Perpetua"/>
          <w:color w:val="auto"/>
          <w:sz w:val="32"/>
          <w:szCs w:val="32"/>
        </w:rPr>
      </w:pPr>
      <w:r>
        <w:rPr>
          <w:rFonts w:ascii="Garamond" w:hAnsi="Garamond" w:cs="Perpetua"/>
          <w:color w:val="auto"/>
          <w:sz w:val="32"/>
          <w:szCs w:val="32"/>
        </w:rPr>
        <w:t>Requête unilatérale</w:t>
      </w:r>
      <w:r w:rsidR="00791D60">
        <w:rPr>
          <w:rFonts w:ascii="Garamond" w:hAnsi="Garamond" w:cs="Perpetua"/>
          <w:color w:val="auto"/>
          <w:sz w:val="32"/>
          <w:szCs w:val="32"/>
        </w:rPr>
        <w:t xml:space="preserve"> – référé extraordinaire</w:t>
      </w:r>
    </w:p>
    <w:p w14:paraId="78594AFE" w14:textId="1927E0D7" w:rsidR="005309A7" w:rsidRPr="00C31133" w:rsidRDefault="00954B9C" w:rsidP="005309A7">
      <w:pPr>
        <w:pStyle w:val="Titre4"/>
        <w:pBdr>
          <w:left w:val="single" w:sz="6" w:space="0" w:color="auto"/>
        </w:pBdr>
        <w:ind w:left="-360" w:right="72"/>
        <w:rPr>
          <w:rFonts w:ascii="Garamond" w:hAnsi="Garamond" w:cs="Perpetua"/>
          <w:color w:val="auto"/>
          <w:sz w:val="32"/>
          <w:szCs w:val="32"/>
        </w:rPr>
      </w:pPr>
      <w:r>
        <w:rPr>
          <w:rFonts w:ascii="Garamond" w:hAnsi="Garamond" w:cs="Perpetua"/>
          <w:color w:val="auto"/>
          <w:sz w:val="32"/>
          <w:szCs w:val="32"/>
        </w:rPr>
        <w:t>(Article 934</w:t>
      </w:r>
      <w:r w:rsidR="00555CFB">
        <w:rPr>
          <w:rFonts w:ascii="Garamond" w:hAnsi="Garamond" w:cs="Perpetua"/>
          <w:color w:val="auto"/>
          <w:sz w:val="32"/>
          <w:szCs w:val="32"/>
        </w:rPr>
        <w:t>, 2</w:t>
      </w:r>
      <w:r w:rsidR="00555CFB" w:rsidRPr="00555CFB">
        <w:rPr>
          <w:rFonts w:ascii="Garamond" w:hAnsi="Garamond" w:cs="Perpetua"/>
          <w:color w:val="auto"/>
          <w:sz w:val="32"/>
          <w:szCs w:val="32"/>
          <w:vertAlign w:val="superscript"/>
        </w:rPr>
        <w:t>ème</w:t>
      </w:r>
      <w:r w:rsidR="00555CFB">
        <w:rPr>
          <w:rFonts w:ascii="Garamond" w:hAnsi="Garamond" w:cs="Perpetua"/>
          <w:color w:val="auto"/>
          <w:sz w:val="32"/>
          <w:szCs w:val="32"/>
        </w:rPr>
        <w:t xml:space="preserve"> alinéa</w:t>
      </w:r>
      <w:r>
        <w:rPr>
          <w:rFonts w:ascii="Garamond" w:hAnsi="Garamond" w:cs="Perpetua"/>
          <w:color w:val="auto"/>
          <w:sz w:val="32"/>
          <w:szCs w:val="32"/>
        </w:rPr>
        <w:t xml:space="preserve"> du Nouveau Code de procédure civile)</w:t>
      </w:r>
      <w:r w:rsidR="005309A7" w:rsidRPr="00C31133">
        <w:rPr>
          <w:rFonts w:ascii="Garamond" w:hAnsi="Garamond" w:cs="Perpetua"/>
          <w:color w:val="auto"/>
          <w:sz w:val="32"/>
          <w:szCs w:val="32"/>
        </w:rPr>
        <w:t xml:space="preserve"> </w:t>
      </w:r>
    </w:p>
    <w:p w14:paraId="6AF733AE" w14:textId="77777777" w:rsidR="005309A7" w:rsidRPr="00C31133" w:rsidRDefault="005309A7" w:rsidP="005309A7">
      <w:pPr>
        <w:pStyle w:val="Titre4"/>
        <w:pBdr>
          <w:left w:val="single" w:sz="6" w:space="0" w:color="auto"/>
        </w:pBdr>
        <w:ind w:left="-360" w:right="72"/>
        <w:rPr>
          <w:rFonts w:ascii="Garamond" w:hAnsi="Garamond" w:cs="Perpetua"/>
          <w:b w:val="0"/>
          <w:bCs w:val="0"/>
          <w:color w:val="auto"/>
          <w:sz w:val="28"/>
          <w:szCs w:val="28"/>
        </w:rPr>
      </w:pPr>
    </w:p>
    <w:p w14:paraId="4A3E5B89" w14:textId="77777777" w:rsidR="005309A7" w:rsidRPr="00C31133" w:rsidRDefault="005309A7" w:rsidP="005309A7">
      <w:pPr>
        <w:pStyle w:val="Titre4"/>
        <w:pBdr>
          <w:left w:val="single" w:sz="6" w:space="0" w:color="auto"/>
        </w:pBdr>
        <w:ind w:left="-360" w:right="72"/>
        <w:rPr>
          <w:rFonts w:ascii="Garamond" w:hAnsi="Garamond" w:cs="Perpetua"/>
          <w:b w:val="0"/>
          <w:bCs w:val="0"/>
          <w:color w:val="auto"/>
          <w:sz w:val="28"/>
          <w:szCs w:val="28"/>
        </w:rPr>
      </w:pPr>
    </w:p>
    <w:p w14:paraId="211F30BB" w14:textId="77777777" w:rsidR="00241136" w:rsidRPr="0057752D" w:rsidRDefault="00241136" w:rsidP="008B22B1">
      <w:pPr>
        <w:jc w:val="both"/>
        <w:rPr>
          <w:rFonts w:ascii="Garamond" w:hAnsi="Garamond"/>
        </w:rPr>
      </w:pPr>
    </w:p>
    <w:p w14:paraId="4A97303B" w14:textId="77777777" w:rsidR="00954B9C" w:rsidRDefault="00954B9C" w:rsidP="008B22B1">
      <w:pPr>
        <w:jc w:val="both"/>
        <w:rPr>
          <w:rFonts w:ascii="Garamond" w:hAnsi="Garamond"/>
        </w:rPr>
      </w:pPr>
    </w:p>
    <w:p w14:paraId="252218BC" w14:textId="484CEACE" w:rsidR="00954B9C" w:rsidRDefault="00954B9C" w:rsidP="008B22B1">
      <w:pPr>
        <w:jc w:val="both"/>
        <w:rPr>
          <w:rFonts w:ascii="Garamond" w:hAnsi="Garamond"/>
        </w:rPr>
      </w:pPr>
      <w:r>
        <w:rPr>
          <w:rFonts w:ascii="Garamond" w:hAnsi="Garamond"/>
        </w:rPr>
        <w:t>A Monsieur le Président du Tribunal d’arrondissement de Luxembourg,</w:t>
      </w:r>
    </w:p>
    <w:p w14:paraId="281B9AD9" w14:textId="77777777" w:rsidR="00954B9C" w:rsidRDefault="00954B9C" w:rsidP="008B22B1">
      <w:pPr>
        <w:jc w:val="both"/>
        <w:rPr>
          <w:rFonts w:ascii="Garamond" w:hAnsi="Garamond"/>
        </w:rPr>
      </w:pPr>
    </w:p>
    <w:p w14:paraId="39F5AC25" w14:textId="6A5B1BE5" w:rsidR="00241136" w:rsidRPr="00AD5632" w:rsidRDefault="00954B9C" w:rsidP="008B22B1">
      <w:pPr>
        <w:jc w:val="both"/>
        <w:rPr>
          <w:rFonts w:ascii="Garamond" w:hAnsi="Garamond"/>
        </w:rPr>
      </w:pPr>
      <w:r>
        <w:rPr>
          <w:rFonts w:ascii="Garamond" w:hAnsi="Garamond"/>
        </w:rPr>
        <w:t xml:space="preserve">A l’honneur de vous exposer très respectueusement, par l’organe de sa mandataire soussignée, Maître </w:t>
      </w:r>
      <w:r w:rsidR="00D7375A">
        <w:rPr>
          <w:rFonts w:ascii="Garamond" w:hAnsi="Garamond"/>
        </w:rPr>
        <w:t>XX</w:t>
      </w:r>
      <w:r>
        <w:rPr>
          <w:rFonts w:ascii="Garamond" w:hAnsi="Garamond"/>
        </w:rPr>
        <w:t xml:space="preserve">, avocate à la Cour, </w:t>
      </w:r>
      <w:r w:rsidR="00D7375A">
        <w:rPr>
          <w:rFonts w:ascii="Garamond" w:hAnsi="Garamond"/>
        </w:rPr>
        <w:t>XX</w:t>
      </w:r>
      <w:r>
        <w:rPr>
          <w:rFonts w:ascii="Garamond" w:hAnsi="Garamond"/>
        </w:rPr>
        <w:t xml:space="preserve"> </w:t>
      </w:r>
      <w:r w:rsidRPr="0057752D">
        <w:rPr>
          <w:rFonts w:ascii="Garamond" w:hAnsi="Garamond"/>
        </w:rPr>
        <w:t>en l’étude de qui domicile est élu,</w:t>
      </w:r>
      <w:r w:rsidR="00AD5632">
        <w:rPr>
          <w:rFonts w:ascii="Garamond" w:hAnsi="Garamond"/>
        </w:rPr>
        <w:t xml:space="preserve"> </w:t>
      </w:r>
    </w:p>
    <w:p w14:paraId="32AAB28B" w14:textId="77777777" w:rsidR="00E67001" w:rsidRDefault="00E67001" w:rsidP="008B22B1">
      <w:pPr>
        <w:jc w:val="both"/>
        <w:rPr>
          <w:rFonts w:ascii="Garamond" w:hAnsi="Garamond"/>
        </w:rPr>
      </w:pPr>
    </w:p>
    <w:p w14:paraId="7EB9578B" w14:textId="77376D21" w:rsidR="00434CD5" w:rsidRDefault="00434CD5" w:rsidP="00434CD5">
      <w:pPr>
        <w:jc w:val="both"/>
        <w:rPr>
          <w:rFonts w:ascii="Garamond" w:hAnsi="Garamond"/>
        </w:rPr>
      </w:pPr>
      <w:r>
        <w:rPr>
          <w:rFonts w:ascii="Garamond" w:hAnsi="Garamond"/>
        </w:rPr>
        <w:t xml:space="preserve">M. </w:t>
      </w:r>
      <w:r w:rsidR="00F51FC0">
        <w:rPr>
          <w:rFonts w:ascii="Garamond" w:hAnsi="Garamond"/>
        </w:rPr>
        <w:t>XX</w:t>
      </w:r>
      <w:r w:rsidRPr="00434CD5">
        <w:rPr>
          <w:rFonts w:ascii="Garamond" w:hAnsi="Garamond"/>
        </w:rPr>
        <w:t xml:space="preserve">, né le </w:t>
      </w:r>
      <w:r w:rsidR="00F51FC0">
        <w:rPr>
          <w:rFonts w:ascii="Garamond" w:hAnsi="Garamond"/>
        </w:rPr>
        <w:t>XX</w:t>
      </w:r>
      <w:r w:rsidRPr="00434CD5">
        <w:rPr>
          <w:rFonts w:ascii="Garamond" w:hAnsi="Garamond"/>
        </w:rPr>
        <w:t xml:space="preserve">, de nationalité </w:t>
      </w:r>
      <w:r w:rsidR="00D7375A">
        <w:rPr>
          <w:rFonts w:ascii="Garamond" w:hAnsi="Garamond"/>
        </w:rPr>
        <w:t>XX</w:t>
      </w:r>
      <w:r w:rsidR="00AD5632">
        <w:rPr>
          <w:rFonts w:ascii="Garamond" w:hAnsi="Garamond"/>
        </w:rPr>
        <w:t>, actuellement sans domicile,</w:t>
      </w:r>
    </w:p>
    <w:p w14:paraId="2294973C" w14:textId="77777777" w:rsidR="00AD5632" w:rsidRDefault="00AD5632" w:rsidP="008B22B1">
      <w:pPr>
        <w:jc w:val="both"/>
        <w:rPr>
          <w:rFonts w:ascii="Garamond" w:hAnsi="Garamond"/>
        </w:rPr>
      </w:pPr>
    </w:p>
    <w:p w14:paraId="21E21451" w14:textId="77777777" w:rsidR="00AD5632" w:rsidRPr="0057752D" w:rsidRDefault="00AD5632" w:rsidP="008B22B1">
      <w:pPr>
        <w:jc w:val="both"/>
        <w:rPr>
          <w:rFonts w:ascii="Garamond" w:hAnsi="Garamond"/>
        </w:rPr>
      </w:pPr>
    </w:p>
    <w:p w14:paraId="1DAF0B73" w14:textId="442532D5" w:rsidR="002C3402" w:rsidRPr="00AD5632" w:rsidRDefault="00AD5632" w:rsidP="00AD5632">
      <w:pPr>
        <w:pStyle w:val="Paragraphedeliste"/>
        <w:numPr>
          <w:ilvl w:val="0"/>
          <w:numId w:val="26"/>
        </w:numPr>
        <w:jc w:val="center"/>
        <w:rPr>
          <w:rFonts w:ascii="Garamond" w:hAnsi="Garamond"/>
          <w:b/>
        </w:rPr>
      </w:pPr>
      <w:r w:rsidRPr="00AD5632">
        <w:rPr>
          <w:rFonts w:ascii="Garamond" w:hAnsi="Garamond"/>
          <w:b/>
        </w:rPr>
        <w:t>EN FAIT</w:t>
      </w:r>
      <w:r w:rsidR="002C3402" w:rsidRPr="00AD5632">
        <w:rPr>
          <w:rFonts w:ascii="Garamond" w:hAnsi="Garamond"/>
        </w:rPr>
        <w:t xml:space="preserve"> </w:t>
      </w:r>
    </w:p>
    <w:p w14:paraId="631C2D9F" w14:textId="77777777" w:rsidR="00AD5632" w:rsidRDefault="00AD5632" w:rsidP="004B611C">
      <w:pPr>
        <w:jc w:val="both"/>
        <w:rPr>
          <w:rFonts w:ascii="Garamond" w:hAnsi="Garamond"/>
        </w:rPr>
      </w:pPr>
    </w:p>
    <w:p w14:paraId="36A84352" w14:textId="77777777" w:rsidR="00337E47" w:rsidRDefault="00D66E58" w:rsidP="004B611C">
      <w:pPr>
        <w:jc w:val="both"/>
        <w:rPr>
          <w:rFonts w:ascii="Garamond" w:hAnsi="Garamond"/>
        </w:rPr>
      </w:pPr>
      <w:r>
        <w:rPr>
          <w:rFonts w:ascii="Garamond" w:hAnsi="Garamond"/>
        </w:rPr>
        <w:t>Monsieur</w:t>
      </w:r>
      <w:r w:rsidR="00434CD5">
        <w:rPr>
          <w:rFonts w:ascii="Garamond" w:hAnsi="Garamond"/>
        </w:rPr>
        <w:t xml:space="preserve"> </w:t>
      </w:r>
      <w:r w:rsidR="00F51FC0">
        <w:rPr>
          <w:rFonts w:ascii="Garamond" w:hAnsi="Garamond"/>
        </w:rPr>
        <w:t>XX</w:t>
      </w:r>
      <w:r w:rsidR="0062639B" w:rsidRPr="00434CD5">
        <w:rPr>
          <w:rFonts w:ascii="Garamond" w:hAnsi="Garamond"/>
        </w:rPr>
        <w:t xml:space="preserve"> </w:t>
      </w:r>
      <w:r w:rsidR="00434CD5" w:rsidRPr="00434CD5">
        <w:rPr>
          <w:rFonts w:ascii="Garamond" w:hAnsi="Garamond"/>
        </w:rPr>
        <w:t xml:space="preserve">est arrivé au Luxembourg le </w:t>
      </w:r>
      <w:r w:rsidR="00337E47">
        <w:rPr>
          <w:rFonts w:ascii="Garamond" w:hAnsi="Garamond"/>
        </w:rPr>
        <w:t>xx</w:t>
      </w:r>
      <w:r w:rsidR="00434CD5" w:rsidRPr="00434CD5">
        <w:rPr>
          <w:rFonts w:ascii="Garamond" w:hAnsi="Garamond"/>
        </w:rPr>
        <w:t xml:space="preserve"> 2023</w:t>
      </w:r>
      <w:r w:rsidR="00337E47">
        <w:rPr>
          <w:rFonts w:ascii="Garamond" w:hAnsi="Garamond"/>
        </w:rPr>
        <w:t>, sans préjudice quant à une date plus exacte</w:t>
      </w:r>
      <w:r w:rsidR="004B611C" w:rsidRPr="00E80E08">
        <w:rPr>
          <w:rFonts w:ascii="Garamond" w:hAnsi="Garamond"/>
        </w:rPr>
        <w:t>.</w:t>
      </w:r>
    </w:p>
    <w:p w14:paraId="4F935E15" w14:textId="77777777" w:rsidR="00337E47" w:rsidRDefault="00337E47" w:rsidP="004B611C">
      <w:pPr>
        <w:jc w:val="both"/>
        <w:rPr>
          <w:rFonts w:ascii="Garamond" w:hAnsi="Garamond"/>
        </w:rPr>
      </w:pPr>
    </w:p>
    <w:p w14:paraId="1338C914" w14:textId="0DEE868C" w:rsidR="00C46933" w:rsidRDefault="00337E47" w:rsidP="004B611C">
      <w:pPr>
        <w:jc w:val="both"/>
        <w:rPr>
          <w:rFonts w:ascii="Garamond" w:hAnsi="Garamond"/>
        </w:rPr>
      </w:pPr>
      <w:r>
        <w:rPr>
          <w:rFonts w:ascii="Garamond" w:hAnsi="Garamond"/>
        </w:rPr>
        <w:t>En date du XX, Monsieur XX s’est rendu dans les locaux de la Direction de l’Immigration, où il a introduit sa demande de protection internationale</w:t>
      </w:r>
      <w:r w:rsidR="004B611C" w:rsidRPr="00E80E08">
        <w:rPr>
          <w:rFonts w:ascii="Garamond" w:hAnsi="Garamond"/>
        </w:rPr>
        <w:t xml:space="preserve"> </w:t>
      </w:r>
      <w:r w:rsidR="00434CD5">
        <w:rPr>
          <w:rFonts w:ascii="Garamond" w:hAnsi="Garamond"/>
        </w:rPr>
        <w:t>(piè</w:t>
      </w:r>
      <w:r w:rsidR="00434CD5" w:rsidRPr="00E80E08">
        <w:rPr>
          <w:rFonts w:ascii="Garamond" w:hAnsi="Garamond"/>
          <w:u w:val="single"/>
        </w:rPr>
        <w:t xml:space="preserve">ce </w:t>
      </w:r>
      <w:r w:rsidR="00E80E08">
        <w:rPr>
          <w:rFonts w:ascii="Garamond" w:hAnsi="Garamond"/>
          <w:u w:val="single"/>
        </w:rPr>
        <w:t>1</w:t>
      </w:r>
      <w:r w:rsidR="00434CD5" w:rsidRPr="00E80E08">
        <w:rPr>
          <w:rFonts w:ascii="Garamond" w:hAnsi="Garamond"/>
          <w:u w:val="single"/>
        </w:rPr>
        <w:t> </w:t>
      </w:r>
      <w:r w:rsidR="00434CD5">
        <w:rPr>
          <w:rFonts w:ascii="Garamond" w:hAnsi="Garamond"/>
        </w:rPr>
        <w:t>: attestation).</w:t>
      </w:r>
      <w:r w:rsidR="0059285A">
        <w:rPr>
          <w:rFonts w:ascii="Garamond" w:hAnsi="Garamond"/>
        </w:rPr>
        <w:t xml:space="preserve"> </w:t>
      </w:r>
    </w:p>
    <w:p w14:paraId="406EB83F" w14:textId="77777777" w:rsidR="00C46933" w:rsidRDefault="00C46933" w:rsidP="004B611C">
      <w:pPr>
        <w:jc w:val="both"/>
        <w:rPr>
          <w:rFonts w:ascii="Garamond" w:hAnsi="Garamond"/>
        </w:rPr>
      </w:pPr>
    </w:p>
    <w:p w14:paraId="77E77B90" w14:textId="0FCF730D" w:rsidR="004B611C" w:rsidRDefault="00337E47" w:rsidP="004B611C">
      <w:pPr>
        <w:jc w:val="both"/>
        <w:rPr>
          <w:rFonts w:ascii="Cambria" w:hAnsi="Cambria"/>
        </w:rPr>
      </w:pPr>
      <w:r>
        <w:rPr>
          <w:rFonts w:ascii="Garamond" w:hAnsi="Garamond"/>
        </w:rPr>
        <w:t>Lors de son passage à la Direction de l’Immigration, les agents de l’Office national de l’Accueil (« ONA ») lui ont remis en mains propres un courrier (</w:t>
      </w:r>
      <w:r w:rsidRPr="006443AD">
        <w:rPr>
          <w:rFonts w:ascii="Garamond" w:hAnsi="Garamond"/>
          <w:u w:val="single"/>
        </w:rPr>
        <w:t>pièce n°2</w:t>
      </w:r>
      <w:r>
        <w:rPr>
          <w:rFonts w:ascii="Garamond" w:hAnsi="Garamond"/>
        </w:rPr>
        <w:t>) duquel ressort que : « </w:t>
      </w:r>
      <w:r w:rsidRPr="006443AD">
        <w:rPr>
          <w:rFonts w:ascii="Garamond" w:hAnsi="Garamond"/>
          <w:i/>
          <w:iCs/>
        </w:rPr>
        <w:t xml:space="preserve">[…] le réseau d’hébergement est saturé au point que nous ne sommes actuellement pas en mesure de vous attribuer un logement dans l’une des nos structures d’hébergement. Je tiens toutefois à préciser que vous êtes inscrit sur une liste d’attente en vue de l’attribution d’un logement dans notre </w:t>
      </w:r>
      <w:r w:rsidR="006443AD" w:rsidRPr="006443AD">
        <w:rPr>
          <w:rFonts w:ascii="Garamond" w:hAnsi="Garamond"/>
          <w:i/>
          <w:iCs/>
        </w:rPr>
        <w:t>réseau. Par conséquent, dès que les capacités d’accueil le permettent, l’ONA vous contactera sans délai</w:t>
      </w:r>
      <w:r w:rsidR="006443AD">
        <w:rPr>
          <w:rFonts w:ascii="Garamond" w:hAnsi="Garamond"/>
        </w:rPr>
        <w:t>. »</w:t>
      </w:r>
      <w:r w:rsidR="006443AD">
        <w:rPr>
          <w:rStyle w:val="Appelnotedebasdep"/>
        </w:rPr>
        <w:footnoteReference w:id="1"/>
      </w:r>
    </w:p>
    <w:p w14:paraId="36CFFCF8" w14:textId="696CCE55" w:rsidR="00434CD5" w:rsidRDefault="00434CD5" w:rsidP="00434CD5">
      <w:pPr>
        <w:jc w:val="both"/>
        <w:rPr>
          <w:rFonts w:ascii="Garamond" w:hAnsi="Garamond"/>
        </w:rPr>
      </w:pPr>
    </w:p>
    <w:p w14:paraId="6C5DA548" w14:textId="51F746D7" w:rsidR="00434CD5" w:rsidRDefault="00434CD5" w:rsidP="00434CD5">
      <w:pPr>
        <w:jc w:val="both"/>
        <w:rPr>
          <w:rFonts w:ascii="Garamond" w:hAnsi="Garamond"/>
          <w:lang w:val="fr-BE"/>
        </w:rPr>
      </w:pPr>
      <w:r>
        <w:rPr>
          <w:rFonts w:ascii="Garamond" w:hAnsi="Garamond"/>
        </w:rPr>
        <w:t xml:space="preserve">Une fois enregistré comme demandeur de protection internationale, Monsieur </w:t>
      </w:r>
      <w:r w:rsidR="00F51FC0">
        <w:rPr>
          <w:rFonts w:ascii="Garamond" w:hAnsi="Garamond"/>
        </w:rPr>
        <w:t>XX</w:t>
      </w:r>
      <w:r w:rsidR="006F710E" w:rsidRPr="00434CD5">
        <w:rPr>
          <w:rFonts w:ascii="Garamond" w:hAnsi="Garamond"/>
        </w:rPr>
        <w:t xml:space="preserve"> </w:t>
      </w:r>
      <w:r>
        <w:rPr>
          <w:rFonts w:ascii="Garamond" w:hAnsi="Garamond"/>
        </w:rPr>
        <w:t xml:space="preserve">s’est ainsi retrouvé à nouveau </w:t>
      </w:r>
      <w:r w:rsidRPr="00434CD5">
        <w:rPr>
          <w:rFonts w:ascii="Garamond" w:hAnsi="Garamond"/>
          <w:b/>
        </w:rPr>
        <w:t xml:space="preserve">à la rue, sans aucune mesure d’accueil – ni hébergement, ni accès à des sanitaires, </w:t>
      </w:r>
      <w:r w:rsidR="000A3F9D">
        <w:rPr>
          <w:rFonts w:ascii="Garamond" w:hAnsi="Garamond"/>
          <w:b/>
        </w:rPr>
        <w:t xml:space="preserve">ni allocation financière, </w:t>
      </w:r>
      <w:r w:rsidRPr="00434CD5">
        <w:rPr>
          <w:rFonts w:ascii="Garamond" w:hAnsi="Garamond"/>
          <w:b/>
        </w:rPr>
        <w:t>ni même nourriture</w:t>
      </w:r>
      <w:r>
        <w:rPr>
          <w:rFonts w:ascii="Garamond" w:hAnsi="Garamond"/>
        </w:rPr>
        <w:t xml:space="preserve">. </w:t>
      </w:r>
      <w:r w:rsidR="003731AE">
        <w:rPr>
          <w:rFonts w:ascii="Garamond" w:hAnsi="Garamond"/>
          <w:lang w:val="fr-BE"/>
        </w:rPr>
        <w:t>Ceci à une période de l’année où les</w:t>
      </w:r>
      <w:r w:rsidR="003731AE" w:rsidRPr="003731AE">
        <w:rPr>
          <w:rFonts w:ascii="Garamond" w:hAnsi="Garamond"/>
          <w:lang w:val="fr-BE"/>
        </w:rPr>
        <w:t xml:space="preserve"> nuits </w:t>
      </w:r>
      <w:r w:rsidR="003731AE">
        <w:rPr>
          <w:rFonts w:ascii="Garamond" w:hAnsi="Garamond"/>
          <w:lang w:val="fr-BE"/>
        </w:rPr>
        <w:t>commencent à être</w:t>
      </w:r>
      <w:r w:rsidR="003731AE" w:rsidRPr="003731AE">
        <w:rPr>
          <w:rFonts w:ascii="Garamond" w:hAnsi="Garamond"/>
          <w:lang w:val="fr-BE"/>
        </w:rPr>
        <w:t xml:space="preserve"> particulièrement froides et humides. La situation </w:t>
      </w:r>
      <w:r w:rsidR="003731AE">
        <w:rPr>
          <w:rFonts w:ascii="Garamond" w:hAnsi="Garamond"/>
          <w:lang w:val="fr-BE"/>
        </w:rPr>
        <w:t xml:space="preserve">porte gravement atteinte à la dignité de Monsieur </w:t>
      </w:r>
      <w:r w:rsidR="00F51FC0">
        <w:rPr>
          <w:rFonts w:ascii="Garamond" w:hAnsi="Garamond"/>
        </w:rPr>
        <w:t>XX</w:t>
      </w:r>
      <w:r w:rsidR="006F710E" w:rsidRPr="00434CD5">
        <w:rPr>
          <w:rFonts w:ascii="Garamond" w:hAnsi="Garamond"/>
        </w:rPr>
        <w:t xml:space="preserve"> </w:t>
      </w:r>
      <w:r w:rsidR="003731AE">
        <w:rPr>
          <w:rFonts w:ascii="Garamond" w:hAnsi="Garamond"/>
          <w:lang w:val="fr-BE"/>
        </w:rPr>
        <w:t xml:space="preserve">et à son </w:t>
      </w:r>
      <w:r w:rsidR="003731AE" w:rsidRPr="003731AE">
        <w:rPr>
          <w:rFonts w:ascii="Garamond" w:hAnsi="Garamond"/>
          <w:lang w:val="fr-BE"/>
        </w:rPr>
        <w:t>intégrité, tant ph</w:t>
      </w:r>
      <w:r w:rsidR="003731AE">
        <w:rPr>
          <w:rFonts w:ascii="Garamond" w:hAnsi="Garamond"/>
          <w:lang w:val="fr-BE"/>
        </w:rPr>
        <w:t>ysique que mentale</w:t>
      </w:r>
      <w:r w:rsidR="003731AE" w:rsidRPr="003731AE">
        <w:rPr>
          <w:rFonts w:ascii="Garamond" w:hAnsi="Garamond"/>
          <w:lang w:val="fr-BE"/>
        </w:rPr>
        <w:t>.</w:t>
      </w:r>
    </w:p>
    <w:p w14:paraId="224B850B" w14:textId="77777777" w:rsidR="00AD5632" w:rsidRDefault="00AD5632" w:rsidP="00AD5632">
      <w:pPr>
        <w:jc w:val="both"/>
        <w:rPr>
          <w:rFonts w:ascii="Garamond" w:hAnsi="Garamond"/>
          <w:lang w:val="fr-BE"/>
        </w:rPr>
      </w:pPr>
    </w:p>
    <w:p w14:paraId="5DE8FB60" w14:textId="77777777" w:rsidR="006443AD" w:rsidRDefault="0065789A" w:rsidP="000B3B2C">
      <w:pPr>
        <w:jc w:val="both"/>
        <w:rPr>
          <w:rFonts w:ascii="Garamond" w:hAnsi="Garamond"/>
          <w:lang w:val="fr-BE"/>
        </w:rPr>
      </w:pPr>
      <w:r w:rsidRPr="0065789A">
        <w:rPr>
          <w:rFonts w:ascii="Garamond" w:hAnsi="Garamond"/>
        </w:rPr>
        <w:t>Le</w:t>
      </w:r>
      <w:r w:rsidR="00954B9C" w:rsidRPr="0065789A">
        <w:rPr>
          <w:rFonts w:ascii="Garamond" w:hAnsi="Garamond"/>
        </w:rPr>
        <w:t xml:space="preserve"> requérant sollicite l’autorisation d’assigner à brève échéance </w:t>
      </w:r>
      <w:r w:rsidRPr="0065789A">
        <w:rPr>
          <w:rFonts w:ascii="Garamond" w:hAnsi="Garamond"/>
        </w:rPr>
        <w:t xml:space="preserve">car il se trouve dans une </w:t>
      </w:r>
      <w:r w:rsidRPr="006443AD">
        <w:rPr>
          <w:rFonts w:ascii="Garamond" w:hAnsi="Garamond"/>
          <w:b/>
          <w:u w:val="single"/>
        </w:rPr>
        <w:t>situation d’extrême urgence</w:t>
      </w:r>
      <w:r w:rsidRPr="0065789A">
        <w:rPr>
          <w:rFonts w:ascii="Garamond" w:hAnsi="Garamond"/>
        </w:rPr>
        <w:t xml:space="preserve"> : </w:t>
      </w:r>
      <w:r w:rsidRPr="006443AD">
        <w:rPr>
          <w:rFonts w:ascii="Garamond" w:hAnsi="Garamond"/>
          <w:b/>
          <w:bCs/>
        </w:rPr>
        <w:t>il</w:t>
      </w:r>
      <w:r w:rsidR="00954B9C" w:rsidRPr="006443AD">
        <w:rPr>
          <w:rFonts w:ascii="Garamond" w:hAnsi="Garamond"/>
          <w:b/>
          <w:bCs/>
          <w:lang w:val="fr-BE"/>
        </w:rPr>
        <w:t xml:space="preserve"> est actuellement à la rue, où il passe également les nuits</w:t>
      </w:r>
      <w:r w:rsidRPr="006443AD">
        <w:rPr>
          <w:rFonts w:ascii="Garamond" w:hAnsi="Garamond"/>
          <w:b/>
          <w:bCs/>
          <w:lang w:val="fr-BE"/>
        </w:rPr>
        <w:t xml:space="preserve">, dans une tente sous un pont </w:t>
      </w:r>
      <w:r w:rsidR="00954B9C" w:rsidRPr="006443AD">
        <w:rPr>
          <w:rFonts w:ascii="Garamond" w:hAnsi="Garamond"/>
          <w:b/>
          <w:bCs/>
          <w:lang w:val="fr-BE"/>
        </w:rPr>
        <w:t>et où il n’a pas accès aux services de base</w:t>
      </w:r>
      <w:r w:rsidR="00954B9C" w:rsidRPr="0065789A">
        <w:rPr>
          <w:rFonts w:ascii="Garamond" w:hAnsi="Garamond"/>
          <w:lang w:val="fr-BE"/>
        </w:rPr>
        <w:t xml:space="preserve">. </w:t>
      </w:r>
    </w:p>
    <w:p w14:paraId="0225722A" w14:textId="77777777" w:rsidR="006443AD" w:rsidRDefault="006443AD" w:rsidP="000B3B2C">
      <w:pPr>
        <w:jc w:val="both"/>
        <w:rPr>
          <w:rFonts w:ascii="Garamond" w:hAnsi="Garamond"/>
          <w:lang w:val="fr-BE"/>
        </w:rPr>
      </w:pPr>
    </w:p>
    <w:p w14:paraId="27CA7978" w14:textId="77777777" w:rsidR="006443AD" w:rsidRDefault="006443AD" w:rsidP="006443AD">
      <w:pPr>
        <w:jc w:val="both"/>
        <w:rPr>
          <w:rFonts w:ascii="Garamond" w:hAnsi="Garamond"/>
        </w:rPr>
      </w:pPr>
      <w:r>
        <w:rPr>
          <w:rFonts w:ascii="Garamond" w:hAnsi="Garamond"/>
          <w:lang w:val="fr-BE"/>
        </w:rPr>
        <w:t xml:space="preserve">La privation d’hébergement subie par M. </w:t>
      </w:r>
      <w:r>
        <w:rPr>
          <w:rFonts w:ascii="Garamond" w:hAnsi="Garamond"/>
        </w:rPr>
        <w:t>XX</w:t>
      </w:r>
      <w:r w:rsidRPr="00434CD5">
        <w:rPr>
          <w:rFonts w:ascii="Garamond" w:hAnsi="Garamond"/>
        </w:rPr>
        <w:t xml:space="preserve"> </w:t>
      </w:r>
      <w:r>
        <w:rPr>
          <w:rFonts w:ascii="Garamond" w:hAnsi="Garamond"/>
          <w:lang w:val="fr-BE"/>
        </w:rPr>
        <w:t>fait</w:t>
      </w:r>
      <w:r>
        <w:rPr>
          <w:rFonts w:ascii="Garamond" w:hAnsi="Garamond"/>
        </w:rPr>
        <w:t xml:space="preserve"> directement écho aux déclarations du Ministre de l’Immigration et de l’Asile faites </w:t>
      </w:r>
      <w:r w:rsidRPr="00434CD5">
        <w:rPr>
          <w:rFonts w:ascii="Garamond" w:hAnsi="Garamond"/>
        </w:rPr>
        <w:t>dans la presse le vendredi 20 octobre</w:t>
      </w:r>
      <w:r>
        <w:rPr>
          <w:rFonts w:ascii="Garamond" w:hAnsi="Garamond"/>
        </w:rPr>
        <w:t>, suivant lesquelles :</w:t>
      </w:r>
      <w:r w:rsidRPr="00434CD5">
        <w:rPr>
          <w:rFonts w:ascii="Garamond" w:hAnsi="Garamond"/>
        </w:rPr>
        <w:t xml:space="preserve"> « </w:t>
      </w:r>
      <w:r w:rsidRPr="00D66E58">
        <w:rPr>
          <w:rFonts w:ascii="Garamond" w:hAnsi="Garamond"/>
          <w:i/>
        </w:rPr>
        <w:t>À partir de lundi, les hommes voyageant seuls, déjà enregistrés dans un autre pays, seront placés sur une liste d’attente jusqu’à ce que l’Office national de l’accueil (ONA) prenne une décision.</w:t>
      </w:r>
      <w:r>
        <w:rPr>
          <w:rFonts w:ascii="Garamond" w:hAnsi="Garamond"/>
        </w:rPr>
        <w:t> » </w:t>
      </w:r>
      <w:r w:rsidRPr="00434CD5">
        <w:rPr>
          <w:rFonts w:ascii="Garamond" w:hAnsi="Garamond"/>
        </w:rPr>
        <w:t> (</w:t>
      </w:r>
      <w:r>
        <w:rPr>
          <w:rFonts w:ascii="Garamond" w:hAnsi="Garamond"/>
          <w:u w:val="single"/>
        </w:rPr>
        <w:t>Pièce</w:t>
      </w:r>
      <w:r w:rsidRPr="00434CD5">
        <w:rPr>
          <w:rFonts w:ascii="Garamond" w:hAnsi="Garamond"/>
          <w:u w:val="single"/>
        </w:rPr>
        <w:t> </w:t>
      </w:r>
      <w:r>
        <w:rPr>
          <w:rFonts w:ascii="Garamond" w:hAnsi="Garamond"/>
          <w:u w:val="single"/>
        </w:rPr>
        <w:t xml:space="preserve">3 </w:t>
      </w:r>
      <w:r>
        <w:rPr>
          <w:rFonts w:ascii="Garamond" w:hAnsi="Garamond"/>
        </w:rPr>
        <w:t>: article</w:t>
      </w:r>
      <w:r w:rsidRPr="00434CD5">
        <w:rPr>
          <w:rFonts w:ascii="Garamond" w:hAnsi="Garamond"/>
        </w:rPr>
        <w:t xml:space="preserve"> de presse du 21 octobre 2023) </w:t>
      </w:r>
    </w:p>
    <w:p w14:paraId="2481EF6A" w14:textId="77777777" w:rsidR="006443AD" w:rsidRDefault="006443AD" w:rsidP="000B3B2C">
      <w:pPr>
        <w:jc w:val="both"/>
        <w:rPr>
          <w:rFonts w:ascii="Garamond" w:hAnsi="Garamond"/>
          <w:lang w:val="fr-BE"/>
        </w:rPr>
      </w:pPr>
    </w:p>
    <w:p w14:paraId="71D306B5" w14:textId="77777777" w:rsidR="006443AD" w:rsidRDefault="006443AD" w:rsidP="000B3B2C">
      <w:pPr>
        <w:jc w:val="both"/>
        <w:rPr>
          <w:rFonts w:ascii="Garamond" w:hAnsi="Garamond"/>
          <w:lang w:val="fr-BE"/>
        </w:rPr>
      </w:pPr>
      <w:r>
        <w:rPr>
          <w:rFonts w:ascii="Garamond" w:hAnsi="Garamond"/>
          <w:lang w:val="fr-BE"/>
        </w:rPr>
        <w:t>Monsieur XX</w:t>
      </w:r>
      <w:r w:rsidR="00954B9C" w:rsidRPr="0065789A">
        <w:rPr>
          <w:rFonts w:ascii="Garamond" w:hAnsi="Garamond"/>
          <w:lang w:val="fr-BE"/>
        </w:rPr>
        <w:t xml:space="preserve"> est sans accès aux commodités permettant de maintenir une hygiène minimum. Il craint d’être agressé la nuit. </w:t>
      </w:r>
    </w:p>
    <w:p w14:paraId="103A903D" w14:textId="77777777" w:rsidR="006443AD" w:rsidRDefault="006443AD" w:rsidP="000B3B2C">
      <w:pPr>
        <w:jc w:val="both"/>
        <w:rPr>
          <w:rFonts w:ascii="Garamond" w:hAnsi="Garamond"/>
          <w:lang w:val="fr-BE"/>
        </w:rPr>
      </w:pPr>
    </w:p>
    <w:p w14:paraId="1B717C92" w14:textId="77777777" w:rsidR="006443AD" w:rsidRDefault="00954B9C" w:rsidP="000B3B2C">
      <w:pPr>
        <w:jc w:val="both"/>
        <w:rPr>
          <w:rFonts w:ascii="Garamond" w:hAnsi="Garamond"/>
          <w:lang w:val="fr-BE"/>
        </w:rPr>
      </w:pPr>
      <w:r w:rsidRPr="0065789A">
        <w:rPr>
          <w:rFonts w:ascii="Garamond" w:hAnsi="Garamond"/>
          <w:lang w:val="fr-BE"/>
        </w:rPr>
        <w:t>La situation actuelle est particulièrement nuisible pour l’intégrité, tant physique que mentale, du requérant</w:t>
      </w:r>
      <w:r w:rsidR="0065789A">
        <w:rPr>
          <w:rFonts w:ascii="Garamond" w:hAnsi="Garamond"/>
          <w:lang w:val="fr-BE"/>
        </w:rPr>
        <w:t xml:space="preserve">. </w:t>
      </w:r>
    </w:p>
    <w:p w14:paraId="70DE9EAB" w14:textId="77777777" w:rsidR="006443AD" w:rsidRDefault="006443AD" w:rsidP="000B3B2C">
      <w:pPr>
        <w:jc w:val="both"/>
        <w:rPr>
          <w:rFonts w:ascii="Garamond" w:hAnsi="Garamond"/>
          <w:lang w:val="fr-BE"/>
        </w:rPr>
      </w:pPr>
    </w:p>
    <w:p w14:paraId="71014AD5" w14:textId="2AAC94A2" w:rsidR="00434CD5" w:rsidRDefault="0065789A" w:rsidP="000B3B2C">
      <w:pPr>
        <w:jc w:val="both"/>
        <w:rPr>
          <w:rFonts w:ascii="Garamond" w:hAnsi="Garamond"/>
        </w:rPr>
      </w:pPr>
      <w:r>
        <w:rPr>
          <w:rFonts w:ascii="Garamond" w:hAnsi="Garamond"/>
          <w:lang w:val="fr-BE"/>
        </w:rPr>
        <w:t xml:space="preserve">Cela ne peut qu’aller en s’aggravant s’il n’est pas urgemment remédié à cette situation : il fait déjà </w:t>
      </w:r>
      <w:r w:rsidR="006443AD">
        <w:rPr>
          <w:rFonts w:ascii="Garamond" w:hAnsi="Garamond"/>
          <w:lang w:val="fr-BE"/>
        </w:rPr>
        <w:t xml:space="preserve">XX </w:t>
      </w:r>
      <w:r>
        <w:rPr>
          <w:rFonts w:ascii="Garamond" w:hAnsi="Garamond"/>
          <w:lang w:val="fr-BE"/>
        </w:rPr>
        <w:t>degrés la nuit et dans quelqu</w:t>
      </w:r>
      <w:r w:rsidR="00CE0DCF">
        <w:rPr>
          <w:rFonts w:ascii="Garamond" w:hAnsi="Garamond"/>
          <w:lang w:val="fr-BE"/>
        </w:rPr>
        <w:t xml:space="preserve">es jours il fera un maximum de </w:t>
      </w:r>
      <w:r w:rsidR="006443AD">
        <w:rPr>
          <w:rFonts w:ascii="Garamond" w:hAnsi="Garamond"/>
          <w:lang w:val="fr-BE"/>
        </w:rPr>
        <w:t>XX</w:t>
      </w:r>
      <w:r>
        <w:rPr>
          <w:rFonts w:ascii="Garamond" w:hAnsi="Garamond"/>
          <w:lang w:val="fr-BE"/>
        </w:rPr>
        <w:t xml:space="preserve"> degrés en journée et entre </w:t>
      </w:r>
      <w:r w:rsidR="006443AD">
        <w:rPr>
          <w:rFonts w:ascii="Garamond" w:hAnsi="Garamond"/>
          <w:lang w:val="fr-BE"/>
        </w:rPr>
        <w:t>XX</w:t>
      </w:r>
      <w:r w:rsidR="00CE0DCF">
        <w:rPr>
          <w:rFonts w:ascii="Garamond" w:hAnsi="Garamond"/>
          <w:lang w:val="fr-BE"/>
        </w:rPr>
        <w:t xml:space="preserve"> et </w:t>
      </w:r>
      <w:r w:rsidR="006443AD">
        <w:rPr>
          <w:rFonts w:ascii="Garamond" w:hAnsi="Garamond"/>
          <w:lang w:val="fr-BE"/>
        </w:rPr>
        <w:t>XX</w:t>
      </w:r>
      <w:r>
        <w:rPr>
          <w:rFonts w:ascii="Garamond" w:hAnsi="Garamond"/>
          <w:lang w:val="fr-BE"/>
        </w:rPr>
        <w:t xml:space="preserve"> degrés la nuit (</w:t>
      </w:r>
      <w:r w:rsidRPr="0065789A">
        <w:rPr>
          <w:rFonts w:ascii="Garamond" w:hAnsi="Garamond"/>
          <w:u w:val="single"/>
          <w:lang w:val="fr-BE"/>
        </w:rPr>
        <w:t xml:space="preserve">pièce </w:t>
      </w:r>
      <w:r w:rsidR="006443AD">
        <w:rPr>
          <w:rFonts w:ascii="Garamond" w:hAnsi="Garamond"/>
          <w:u w:val="single"/>
          <w:lang w:val="fr-BE"/>
        </w:rPr>
        <w:t>4</w:t>
      </w:r>
      <w:r>
        <w:rPr>
          <w:rFonts w:ascii="Garamond" w:hAnsi="Garamond"/>
          <w:lang w:val="fr-BE"/>
        </w:rPr>
        <w:t> : prévisions météo à 15 jours).</w:t>
      </w:r>
    </w:p>
    <w:p w14:paraId="39EF8A09" w14:textId="77777777" w:rsidR="00BE0E8F" w:rsidRDefault="00BE0E8F" w:rsidP="00BE0E8F">
      <w:pPr>
        <w:jc w:val="both"/>
        <w:rPr>
          <w:rFonts w:ascii="Garamond" w:hAnsi="Garamond"/>
        </w:rPr>
      </w:pPr>
    </w:p>
    <w:p w14:paraId="5684878F" w14:textId="77777777" w:rsidR="00BE0E8F" w:rsidRPr="00BE0E8F" w:rsidRDefault="00BE0E8F" w:rsidP="00BE0E8F">
      <w:pPr>
        <w:jc w:val="both"/>
        <w:rPr>
          <w:rFonts w:ascii="Garamond" w:hAnsi="Garamond"/>
        </w:rPr>
      </w:pPr>
    </w:p>
    <w:p w14:paraId="08A08537" w14:textId="3FB6D27B" w:rsidR="00BE0E8F" w:rsidRPr="005048D0" w:rsidRDefault="003833A1" w:rsidP="005048D0">
      <w:pPr>
        <w:pStyle w:val="Paragraphedeliste"/>
        <w:numPr>
          <w:ilvl w:val="0"/>
          <w:numId w:val="26"/>
        </w:numPr>
        <w:jc w:val="center"/>
        <w:rPr>
          <w:rFonts w:ascii="Garamond" w:hAnsi="Garamond"/>
          <w:b/>
        </w:rPr>
      </w:pPr>
      <w:r w:rsidRPr="005048D0">
        <w:rPr>
          <w:rFonts w:ascii="Garamond" w:hAnsi="Garamond"/>
          <w:b/>
        </w:rPr>
        <w:t>EN DROIT</w:t>
      </w:r>
    </w:p>
    <w:p w14:paraId="1E48E307" w14:textId="77777777" w:rsidR="005048D0" w:rsidRPr="005048D0" w:rsidRDefault="005048D0" w:rsidP="005048D0">
      <w:pPr>
        <w:jc w:val="both"/>
        <w:rPr>
          <w:rFonts w:ascii="Garamond" w:hAnsi="Garamond"/>
        </w:rPr>
      </w:pPr>
    </w:p>
    <w:p w14:paraId="5D79EAB4" w14:textId="2E41B53D" w:rsidR="00555CFB" w:rsidRPr="006443AD" w:rsidRDefault="006443AD" w:rsidP="00BB5ECC">
      <w:pPr>
        <w:jc w:val="both"/>
        <w:rPr>
          <w:rFonts w:ascii="Garamond" w:hAnsi="Garamond"/>
          <w:bCs/>
        </w:rPr>
      </w:pPr>
      <w:r w:rsidRPr="006443AD">
        <w:rPr>
          <w:rFonts w:ascii="Garamond" w:hAnsi="Garamond"/>
          <w:bCs/>
        </w:rPr>
        <w:t xml:space="preserve">C’est </w:t>
      </w:r>
      <w:r>
        <w:rPr>
          <w:rFonts w:ascii="Garamond" w:hAnsi="Garamond"/>
          <w:bCs/>
        </w:rPr>
        <w:t>la raison pour laquelle Monsieur XX se tourne vers Votre Tribunal afin de solliciter les mesures nécessaires pour mettre fin à la violation évident, illégale et intolérable de son droit à l’hébergement, et ce sur le fondement de l’article 933, 1</w:t>
      </w:r>
      <w:r w:rsidRPr="006443AD">
        <w:rPr>
          <w:rFonts w:ascii="Garamond" w:hAnsi="Garamond"/>
          <w:bCs/>
          <w:vertAlign w:val="superscript"/>
        </w:rPr>
        <w:t>er</w:t>
      </w:r>
      <w:r>
        <w:rPr>
          <w:rFonts w:ascii="Garamond" w:hAnsi="Garamond"/>
          <w:bCs/>
        </w:rPr>
        <w:t xml:space="preserve"> alinéa, 1ere phrase du Nouveau Code de procédure civile. </w:t>
      </w:r>
    </w:p>
    <w:p w14:paraId="4EE665F7" w14:textId="77777777" w:rsidR="006443AD" w:rsidRPr="006443AD" w:rsidRDefault="006443AD" w:rsidP="00555CFB">
      <w:pPr>
        <w:jc w:val="both"/>
        <w:rPr>
          <w:rFonts w:ascii="Garamond" w:hAnsi="Garamond"/>
          <w:bCs/>
        </w:rPr>
      </w:pPr>
    </w:p>
    <w:p w14:paraId="120CA41E" w14:textId="79523D4C" w:rsidR="00555CFB" w:rsidRDefault="00555CFB" w:rsidP="00555CFB">
      <w:pPr>
        <w:jc w:val="both"/>
        <w:rPr>
          <w:rFonts w:ascii="Garamond" w:hAnsi="Garamond"/>
          <w:iCs/>
        </w:rPr>
      </w:pPr>
      <w:r w:rsidRPr="006604EB">
        <w:rPr>
          <w:rFonts w:ascii="Garamond" w:hAnsi="Garamond"/>
          <w:b/>
          <w:iCs/>
        </w:rPr>
        <w:t>L’urgence de la situation, ressortant des faits décrits ci-dessus, justifie la demande du requérant d’être autorisé à assigner l’Etat à échéance aussi brève que possible, sur le fondement de l’article 934, 2</w:t>
      </w:r>
      <w:r w:rsidRPr="006604EB">
        <w:rPr>
          <w:rFonts w:ascii="Garamond" w:hAnsi="Garamond"/>
          <w:b/>
          <w:iCs/>
          <w:vertAlign w:val="superscript"/>
        </w:rPr>
        <w:t>ème</w:t>
      </w:r>
      <w:r w:rsidRPr="006604EB">
        <w:rPr>
          <w:rFonts w:ascii="Garamond" w:hAnsi="Garamond"/>
          <w:b/>
          <w:iCs/>
        </w:rPr>
        <w:t xml:space="preserve"> alinéa du Nouveau Code de procédure civile</w:t>
      </w:r>
      <w:r>
        <w:rPr>
          <w:rFonts w:ascii="Garamond" w:hAnsi="Garamond"/>
          <w:iCs/>
        </w:rPr>
        <w:t>.</w:t>
      </w:r>
    </w:p>
    <w:p w14:paraId="37F51333" w14:textId="77777777" w:rsidR="006F710E" w:rsidRDefault="006F710E" w:rsidP="00555CFB">
      <w:pPr>
        <w:jc w:val="both"/>
        <w:rPr>
          <w:rFonts w:ascii="Garamond" w:hAnsi="Garamond"/>
          <w:iCs/>
        </w:rPr>
      </w:pPr>
    </w:p>
    <w:p w14:paraId="4FEE59E7" w14:textId="7EA0BC12" w:rsidR="006F710E" w:rsidRDefault="006F710E" w:rsidP="00555CFB">
      <w:pPr>
        <w:jc w:val="both"/>
        <w:rPr>
          <w:rFonts w:ascii="Garamond" w:hAnsi="Garamond"/>
          <w:iCs/>
        </w:rPr>
      </w:pPr>
      <w:r>
        <w:rPr>
          <w:rFonts w:ascii="Garamond" w:hAnsi="Garamond"/>
          <w:iCs/>
        </w:rPr>
        <w:t>En effet, l’article 934, alinéa 2 du Nouveau Code de procédure civile dispose que : « </w:t>
      </w:r>
      <w:r>
        <w:rPr>
          <w:rFonts w:ascii="Garamond" w:hAnsi="Garamond"/>
          <w:i/>
          <w:iCs/>
        </w:rPr>
        <w:t xml:space="preserve">Si, néanmoins, le cas requiert célérité, le président, ou le juge qui le remplace peut permettre d’assigner, à heure indiquée, même les jours fériés ou habituellement chômés, soit à l’audience, soit à son domicile portes ouvertes. » </w:t>
      </w:r>
    </w:p>
    <w:p w14:paraId="775BEF74" w14:textId="77777777" w:rsidR="006F710E" w:rsidRDefault="006F710E" w:rsidP="00555CFB">
      <w:pPr>
        <w:jc w:val="both"/>
        <w:rPr>
          <w:rFonts w:ascii="Garamond" w:hAnsi="Garamond"/>
          <w:iCs/>
        </w:rPr>
      </w:pPr>
    </w:p>
    <w:p w14:paraId="0A5E06FE" w14:textId="77777777" w:rsidR="006443AD" w:rsidRDefault="006F710E" w:rsidP="00555CFB">
      <w:pPr>
        <w:jc w:val="both"/>
        <w:rPr>
          <w:rFonts w:ascii="Garamond" w:hAnsi="Garamond"/>
          <w:iCs/>
        </w:rPr>
      </w:pPr>
      <w:r>
        <w:rPr>
          <w:rFonts w:ascii="Garamond" w:hAnsi="Garamond"/>
          <w:iCs/>
        </w:rPr>
        <w:t xml:space="preserve">L’urgence requise par cette disposition consiste en la nécessité qui ne souffre aucun délai, en la situation dans laquelle tout retard d’intervention du juge cause un préjudice particulier aux intérêts du demandeur, à savoir l’existence d’un grief dans son chef résultant du refus de porter l’affaire devant une audience extraordinaire des référés. </w:t>
      </w:r>
    </w:p>
    <w:p w14:paraId="10AFE330" w14:textId="77777777" w:rsidR="006443AD" w:rsidRDefault="006443AD" w:rsidP="00555CFB">
      <w:pPr>
        <w:jc w:val="both"/>
        <w:rPr>
          <w:rFonts w:ascii="Garamond" w:hAnsi="Garamond"/>
          <w:iCs/>
        </w:rPr>
      </w:pPr>
    </w:p>
    <w:p w14:paraId="39227876" w14:textId="77777777" w:rsidR="006443AD" w:rsidRDefault="006F710E" w:rsidP="00555CFB">
      <w:pPr>
        <w:jc w:val="both"/>
        <w:rPr>
          <w:rFonts w:ascii="Garamond" w:hAnsi="Garamond"/>
          <w:iCs/>
        </w:rPr>
      </w:pPr>
      <w:r>
        <w:rPr>
          <w:rFonts w:ascii="Garamond" w:hAnsi="Garamond"/>
          <w:iCs/>
        </w:rPr>
        <w:t xml:space="preserve">En l’espèce, M. </w:t>
      </w:r>
      <w:r w:rsidR="00F51FC0">
        <w:rPr>
          <w:rFonts w:ascii="Garamond" w:hAnsi="Garamond"/>
          <w:iCs/>
        </w:rPr>
        <w:t>XX</w:t>
      </w:r>
      <w:r>
        <w:rPr>
          <w:rFonts w:ascii="Garamond" w:hAnsi="Garamond"/>
          <w:iCs/>
        </w:rPr>
        <w:t xml:space="preserve"> est effectivement dans une</w:t>
      </w:r>
      <w:r w:rsidR="00EB1C51">
        <w:rPr>
          <w:rFonts w:ascii="Garamond" w:hAnsi="Garamond"/>
          <w:iCs/>
        </w:rPr>
        <w:t xml:space="preserve"> urgente toute particulière, une</w:t>
      </w:r>
      <w:r>
        <w:rPr>
          <w:rFonts w:ascii="Garamond" w:hAnsi="Garamond"/>
          <w:iCs/>
        </w:rPr>
        <w:t xml:space="preserve"> nécessité qui ne souffre aucun délai et aucun retard d’intervention du juge, à savoir qu’il est indispensable et urgent de mettre fin à une situation constitutive d’une violation de la dignité humaine du requérant (consacrée à l’article 12 de la Constitution et à l’article 1</w:t>
      </w:r>
      <w:r w:rsidRPr="006F710E">
        <w:rPr>
          <w:rFonts w:ascii="Garamond" w:hAnsi="Garamond"/>
          <w:iCs/>
          <w:vertAlign w:val="superscript"/>
        </w:rPr>
        <w:t>er</w:t>
      </w:r>
      <w:r>
        <w:rPr>
          <w:rFonts w:ascii="Garamond" w:hAnsi="Garamond"/>
          <w:iCs/>
        </w:rPr>
        <w:t xml:space="preserve"> de la Charte des droits fondamentaux). </w:t>
      </w:r>
    </w:p>
    <w:p w14:paraId="5453EEB6" w14:textId="77777777" w:rsidR="006443AD" w:rsidRDefault="006443AD" w:rsidP="00555CFB">
      <w:pPr>
        <w:jc w:val="both"/>
        <w:rPr>
          <w:rFonts w:ascii="Garamond" w:hAnsi="Garamond"/>
          <w:iCs/>
        </w:rPr>
      </w:pPr>
    </w:p>
    <w:p w14:paraId="2A73BB44" w14:textId="77777777" w:rsidR="006443AD" w:rsidRDefault="006F710E" w:rsidP="00555CFB">
      <w:pPr>
        <w:jc w:val="both"/>
        <w:rPr>
          <w:rFonts w:ascii="Garamond" w:hAnsi="Garamond"/>
          <w:iCs/>
        </w:rPr>
      </w:pPr>
      <w:r>
        <w:rPr>
          <w:rFonts w:ascii="Garamond" w:hAnsi="Garamond"/>
          <w:iCs/>
        </w:rPr>
        <w:t xml:space="preserve">Chaque jour et chaque nuit supplémentaire qui passe où le requérant est à la rue constitue un préjudice particulier à ses intérêts les plus fondamentaux. </w:t>
      </w:r>
    </w:p>
    <w:p w14:paraId="2698F5D0" w14:textId="77777777" w:rsidR="006443AD" w:rsidRDefault="006443AD" w:rsidP="00555CFB">
      <w:pPr>
        <w:jc w:val="both"/>
        <w:rPr>
          <w:rFonts w:ascii="Garamond" w:hAnsi="Garamond"/>
          <w:iCs/>
        </w:rPr>
      </w:pPr>
    </w:p>
    <w:p w14:paraId="1CFE2B28" w14:textId="64DC37F6" w:rsidR="006F710E" w:rsidRDefault="00CE0DCF" w:rsidP="00555CFB">
      <w:pPr>
        <w:jc w:val="both"/>
        <w:rPr>
          <w:rFonts w:ascii="Garamond" w:hAnsi="Garamond"/>
          <w:iCs/>
        </w:rPr>
      </w:pPr>
      <w:r>
        <w:rPr>
          <w:rFonts w:ascii="Garamond" w:hAnsi="Garamond"/>
          <w:iCs/>
        </w:rPr>
        <w:t>Le froid annoncé pour les prochains jours amplifie le risque de préjudice non seulement particulier mais irréversible</w:t>
      </w:r>
      <w:r w:rsidR="006443AD">
        <w:rPr>
          <w:rFonts w:ascii="Garamond" w:hAnsi="Garamond"/>
          <w:iCs/>
        </w:rPr>
        <w:t xml:space="preserve">, </w:t>
      </w:r>
      <w:r>
        <w:rPr>
          <w:rFonts w:ascii="Garamond" w:hAnsi="Garamond"/>
          <w:iCs/>
        </w:rPr>
        <w:t xml:space="preserve">bien avant qu’un juge ait pu statuer par </w:t>
      </w:r>
      <w:r w:rsidR="006F710E">
        <w:rPr>
          <w:rFonts w:ascii="Garamond" w:hAnsi="Garamond"/>
          <w:iCs/>
        </w:rPr>
        <w:t xml:space="preserve">voie de référé ordinaire. </w:t>
      </w:r>
    </w:p>
    <w:p w14:paraId="77FC1B9D" w14:textId="77777777" w:rsidR="006F710E" w:rsidRDefault="006F710E" w:rsidP="00555CFB">
      <w:pPr>
        <w:jc w:val="both"/>
        <w:rPr>
          <w:rFonts w:ascii="Garamond" w:hAnsi="Garamond"/>
          <w:iCs/>
        </w:rPr>
      </w:pPr>
    </w:p>
    <w:p w14:paraId="1DBC4874" w14:textId="1B69F3EC" w:rsidR="006F710E" w:rsidRPr="00833E34" w:rsidRDefault="006F710E" w:rsidP="00555CFB">
      <w:pPr>
        <w:jc w:val="both"/>
        <w:rPr>
          <w:rFonts w:ascii="Garamond" w:hAnsi="Garamond"/>
          <w:lang w:val="fr-BE"/>
        </w:rPr>
      </w:pPr>
      <w:r>
        <w:rPr>
          <w:rFonts w:ascii="Garamond" w:hAnsi="Garamond"/>
          <w:iCs/>
        </w:rPr>
        <w:t xml:space="preserve">Ceci est confirmé par l’arrêt </w:t>
      </w:r>
      <w:proofErr w:type="spellStart"/>
      <w:r>
        <w:rPr>
          <w:rFonts w:ascii="Garamond" w:hAnsi="Garamond"/>
          <w:i/>
          <w:iCs/>
        </w:rPr>
        <w:t>Saciri</w:t>
      </w:r>
      <w:proofErr w:type="spellEnd"/>
      <w:r>
        <w:rPr>
          <w:rFonts w:ascii="Garamond" w:hAnsi="Garamond"/>
          <w:i/>
          <w:iCs/>
        </w:rPr>
        <w:t xml:space="preserve"> </w:t>
      </w:r>
      <w:r>
        <w:rPr>
          <w:rFonts w:ascii="Garamond" w:hAnsi="Garamond"/>
          <w:iCs/>
        </w:rPr>
        <w:t xml:space="preserve">de la CJUE suivant lequel </w:t>
      </w:r>
      <w:r w:rsidRPr="00066D66">
        <w:rPr>
          <w:rFonts w:ascii="Garamond" w:hAnsi="Garamond"/>
          <w:lang w:val="fr-BE"/>
        </w:rPr>
        <w:t>« </w:t>
      </w:r>
      <w:r w:rsidRPr="00066D66">
        <w:rPr>
          <w:rFonts w:ascii="Garamond" w:hAnsi="Garamond"/>
          <w:i/>
          <w:lang w:val="fr-BE"/>
        </w:rPr>
        <w:t>(…) l’économie générale et la finalité de la directive 2003/9</w:t>
      </w:r>
      <w:r w:rsidRPr="00066D66">
        <w:rPr>
          <w:rFonts w:ascii="Garamond" w:hAnsi="Garamond"/>
          <w:iCs/>
          <w:lang w:val="fr-BE"/>
        </w:rPr>
        <w:t xml:space="preserve"> (remplacée entre temps par la directive 2013/33)</w:t>
      </w:r>
      <w:r w:rsidRPr="00066D66">
        <w:rPr>
          <w:rFonts w:ascii="Garamond" w:hAnsi="Garamond"/>
          <w:i/>
          <w:lang w:val="fr-BE"/>
        </w:rPr>
        <w:t xml:space="preserve"> ainsi que le respect des droits fondamentaux, notamment </w:t>
      </w:r>
      <w:r w:rsidRPr="00066D66">
        <w:rPr>
          <w:rFonts w:ascii="Garamond" w:hAnsi="Garamond"/>
          <w:b/>
          <w:i/>
          <w:lang w:val="fr-BE"/>
        </w:rPr>
        <w:t>les exigences de l’article 1er de la charte</w:t>
      </w:r>
      <w:r w:rsidRPr="00066D66">
        <w:rPr>
          <w:rFonts w:ascii="Garamond" w:hAnsi="Garamond"/>
          <w:i/>
          <w:lang w:val="fr-BE"/>
        </w:rPr>
        <w:t xml:space="preserve"> des droits fondamentaux de l’Union européenne selon lequel </w:t>
      </w:r>
      <w:r w:rsidRPr="00066D66">
        <w:rPr>
          <w:rFonts w:ascii="Garamond" w:hAnsi="Garamond"/>
          <w:b/>
          <w:i/>
          <w:lang w:val="fr-BE"/>
        </w:rPr>
        <w:t>la dignité humaine doit être respectée et protégée</w:t>
      </w:r>
      <w:r w:rsidRPr="00066D66">
        <w:rPr>
          <w:rFonts w:ascii="Garamond" w:hAnsi="Garamond"/>
          <w:i/>
          <w:lang w:val="fr-BE"/>
        </w:rPr>
        <w:t xml:space="preserve">, </w:t>
      </w:r>
      <w:r w:rsidRPr="00066D66">
        <w:rPr>
          <w:rFonts w:ascii="Garamond" w:hAnsi="Garamond"/>
          <w:b/>
          <w:i/>
          <w:lang w:val="fr-BE"/>
        </w:rPr>
        <w:t xml:space="preserve">s’opposent à ce qu’un demandeur d’asile soit privé, </w:t>
      </w:r>
      <w:r w:rsidRPr="00830BC6">
        <w:rPr>
          <w:rFonts w:ascii="Garamond" w:hAnsi="Garamond"/>
          <w:b/>
          <w:i/>
          <w:u w:val="single"/>
          <w:lang w:val="fr-BE"/>
        </w:rPr>
        <w:t>fût-ce pendant une période temporaire</w:t>
      </w:r>
      <w:r w:rsidRPr="00066D66">
        <w:rPr>
          <w:rFonts w:ascii="Garamond" w:hAnsi="Garamond"/>
          <w:b/>
          <w:i/>
          <w:lang w:val="fr-BE"/>
        </w:rPr>
        <w:t xml:space="preserve">, après l’introduction d’une demande d’asile, de la protection des normes minimales établies par cette directive </w:t>
      </w:r>
      <w:r w:rsidRPr="00066D66">
        <w:rPr>
          <w:rFonts w:ascii="Garamond" w:hAnsi="Garamond"/>
          <w:i/>
          <w:lang w:val="fr-BE"/>
        </w:rPr>
        <w:t>(voir arrêt Cimade et GISTI, précité, point 56).</w:t>
      </w:r>
      <w:r w:rsidRPr="00066D66">
        <w:rPr>
          <w:rFonts w:ascii="Garamond" w:hAnsi="Garamond"/>
          <w:lang w:val="fr-BE"/>
        </w:rPr>
        <w:t> »</w:t>
      </w:r>
      <w:r w:rsidRPr="00066D66">
        <w:rPr>
          <w:rFonts w:ascii="Garamond" w:hAnsi="Garamond"/>
          <w:vertAlign w:val="superscript"/>
          <w:lang w:val="fr-BE"/>
        </w:rPr>
        <w:footnoteReference w:id="2"/>
      </w:r>
      <w:r w:rsidRPr="00066D66">
        <w:rPr>
          <w:rFonts w:ascii="Garamond" w:hAnsi="Garamond"/>
          <w:lang w:val="fr-BE"/>
        </w:rPr>
        <w:t xml:space="preserve"> (nous soulignons)</w:t>
      </w:r>
      <w:r w:rsidR="00830BC6">
        <w:rPr>
          <w:rFonts w:ascii="Garamond" w:hAnsi="Garamond"/>
          <w:lang w:val="fr-BE"/>
        </w:rPr>
        <w:t xml:space="preserve">. </w:t>
      </w:r>
    </w:p>
    <w:p w14:paraId="10FA8057" w14:textId="77777777" w:rsidR="006F710E" w:rsidRDefault="006F710E" w:rsidP="00555CFB">
      <w:pPr>
        <w:jc w:val="both"/>
        <w:rPr>
          <w:rFonts w:ascii="Garamond" w:hAnsi="Garamond"/>
          <w:iCs/>
        </w:rPr>
      </w:pPr>
    </w:p>
    <w:p w14:paraId="6D664328" w14:textId="77777777" w:rsidR="00350E71" w:rsidRDefault="006F710E" w:rsidP="00555CFB">
      <w:pPr>
        <w:jc w:val="both"/>
        <w:rPr>
          <w:rFonts w:ascii="Garamond" w:hAnsi="Garamond"/>
          <w:iCs/>
        </w:rPr>
      </w:pPr>
      <w:r>
        <w:rPr>
          <w:rFonts w:ascii="Garamond" w:hAnsi="Garamond"/>
          <w:iCs/>
        </w:rPr>
        <w:lastRenderedPageBreak/>
        <w:t xml:space="preserve">Il est précisé que l’urgence </w:t>
      </w:r>
      <w:r w:rsidR="00EB1C51">
        <w:rPr>
          <w:rFonts w:ascii="Garamond" w:hAnsi="Garamond"/>
          <w:iCs/>
        </w:rPr>
        <w:t xml:space="preserve">requise par l’article 934, alinéa 2 précité </w:t>
      </w:r>
      <w:r>
        <w:rPr>
          <w:rFonts w:ascii="Garamond" w:hAnsi="Garamond"/>
          <w:iCs/>
        </w:rPr>
        <w:t xml:space="preserve">résulte d’éléments objectifs de la cause </w:t>
      </w:r>
      <w:r w:rsidR="00833E34">
        <w:rPr>
          <w:rFonts w:ascii="Garamond" w:hAnsi="Garamond"/>
          <w:iCs/>
        </w:rPr>
        <w:t>et que le requérant n’a aucunement tardé à saisir le juge des référés</w:t>
      </w:r>
      <w:r w:rsidR="00A84CFC">
        <w:rPr>
          <w:rFonts w:ascii="Garamond" w:hAnsi="Garamond"/>
          <w:iCs/>
        </w:rPr>
        <w:t> ; au contraire, la présente requête a été introduite aussi vite que possible</w:t>
      </w:r>
      <w:r w:rsidR="00833E34">
        <w:rPr>
          <w:rFonts w:ascii="Garamond" w:hAnsi="Garamond"/>
          <w:iCs/>
        </w:rPr>
        <w:t xml:space="preserve">. </w:t>
      </w:r>
    </w:p>
    <w:p w14:paraId="210CA715" w14:textId="77777777" w:rsidR="00350E71" w:rsidRDefault="00350E71" w:rsidP="00555CFB">
      <w:pPr>
        <w:jc w:val="both"/>
        <w:rPr>
          <w:rFonts w:ascii="Garamond" w:hAnsi="Garamond"/>
          <w:iCs/>
        </w:rPr>
      </w:pPr>
    </w:p>
    <w:p w14:paraId="7FFB04DB" w14:textId="7F0E3091" w:rsidR="00EB1C51" w:rsidRDefault="00EB1C51" w:rsidP="00555CFB">
      <w:pPr>
        <w:jc w:val="both"/>
        <w:rPr>
          <w:rFonts w:ascii="Garamond" w:hAnsi="Garamond"/>
          <w:iCs/>
        </w:rPr>
      </w:pPr>
      <w:r>
        <w:rPr>
          <w:rFonts w:ascii="Garamond" w:hAnsi="Garamond"/>
          <w:iCs/>
        </w:rPr>
        <w:t xml:space="preserve">Le requérant </w:t>
      </w:r>
      <w:r w:rsidR="00833E34">
        <w:rPr>
          <w:rFonts w:ascii="Garamond" w:hAnsi="Garamond"/>
          <w:iCs/>
        </w:rPr>
        <w:t>se trouve</w:t>
      </w:r>
      <w:r w:rsidR="00350E71">
        <w:rPr>
          <w:rFonts w:ascii="Garamond" w:hAnsi="Garamond"/>
          <w:iCs/>
        </w:rPr>
        <w:t xml:space="preserve"> </w:t>
      </w:r>
      <w:r w:rsidR="00833E34">
        <w:rPr>
          <w:rFonts w:ascii="Garamond" w:hAnsi="Garamond"/>
          <w:iCs/>
        </w:rPr>
        <w:t>dans une situation de grande confusion </w:t>
      </w:r>
      <w:r>
        <w:rPr>
          <w:rFonts w:ascii="Garamond" w:hAnsi="Garamond"/>
          <w:iCs/>
        </w:rPr>
        <w:t xml:space="preserve">notamment pour les raisons suivantes : </w:t>
      </w:r>
    </w:p>
    <w:p w14:paraId="1619D111" w14:textId="47A00137" w:rsidR="00EB1C51" w:rsidRDefault="00EB1C51" w:rsidP="00EB1C51">
      <w:pPr>
        <w:pStyle w:val="Paragraphedeliste"/>
        <w:numPr>
          <w:ilvl w:val="0"/>
          <w:numId w:val="29"/>
        </w:numPr>
        <w:jc w:val="both"/>
        <w:rPr>
          <w:rFonts w:ascii="Garamond" w:hAnsi="Garamond"/>
          <w:iCs/>
        </w:rPr>
      </w:pPr>
      <w:r w:rsidRPr="00EB1C51">
        <w:rPr>
          <w:rFonts w:ascii="Garamond" w:hAnsi="Garamond"/>
          <w:iCs/>
        </w:rPr>
        <w:t>l’ONA indique sur ses décisions des informations sur les voies de recours</w:t>
      </w:r>
      <w:r w:rsidR="00A84CFC">
        <w:rPr>
          <w:rFonts w:ascii="Garamond" w:hAnsi="Garamond"/>
          <w:iCs/>
        </w:rPr>
        <w:t xml:space="preserve"> (cf. </w:t>
      </w:r>
      <w:r w:rsidR="00A84CFC" w:rsidRPr="00A84CFC">
        <w:rPr>
          <w:rFonts w:ascii="Garamond" w:hAnsi="Garamond"/>
          <w:iCs/>
          <w:u w:val="single"/>
        </w:rPr>
        <w:t>pièce 2</w:t>
      </w:r>
      <w:r w:rsidR="00A84CFC">
        <w:rPr>
          <w:rFonts w:ascii="Garamond" w:hAnsi="Garamond"/>
          <w:iCs/>
        </w:rPr>
        <w:t>)</w:t>
      </w:r>
      <w:r w:rsidRPr="00EB1C51">
        <w:rPr>
          <w:rFonts w:ascii="Garamond" w:hAnsi="Garamond"/>
          <w:iCs/>
        </w:rPr>
        <w:t>, qui seraient peut-être erronées selon le président du Tribunal administratif</w:t>
      </w:r>
      <w:r w:rsidR="00A84CFC">
        <w:rPr>
          <w:rFonts w:ascii="Garamond" w:hAnsi="Garamond"/>
          <w:iCs/>
        </w:rPr>
        <w:t xml:space="preserve"> (</w:t>
      </w:r>
      <w:r w:rsidR="00A84CFC" w:rsidRPr="00A84CFC">
        <w:rPr>
          <w:rFonts w:ascii="Garamond" w:hAnsi="Garamond"/>
          <w:iCs/>
          <w:u w:val="single"/>
        </w:rPr>
        <w:t xml:space="preserve">pièce </w:t>
      </w:r>
      <w:r w:rsidR="00350E71">
        <w:rPr>
          <w:rFonts w:ascii="Garamond" w:hAnsi="Garamond"/>
          <w:iCs/>
          <w:u w:val="single"/>
        </w:rPr>
        <w:t>5</w:t>
      </w:r>
      <w:r w:rsidR="00A84CFC">
        <w:rPr>
          <w:rFonts w:ascii="Garamond" w:hAnsi="Garamond"/>
          <w:iCs/>
        </w:rPr>
        <w:t>)</w:t>
      </w:r>
      <w:r w:rsidRPr="00EB1C51">
        <w:rPr>
          <w:rFonts w:ascii="Garamond" w:hAnsi="Garamond"/>
          <w:iCs/>
        </w:rPr>
        <w:t>, ce qui a pour effet de (peut-être) induire en erreur le justiciable</w:t>
      </w:r>
      <w:r>
        <w:rPr>
          <w:rFonts w:ascii="Garamond" w:hAnsi="Garamond"/>
          <w:iCs/>
        </w:rPr>
        <w:t xml:space="preserve"> (et sa mandataire)</w:t>
      </w:r>
      <w:r w:rsidRPr="00EB1C51">
        <w:rPr>
          <w:rFonts w:ascii="Garamond" w:hAnsi="Garamond"/>
          <w:iCs/>
        </w:rPr>
        <w:t xml:space="preserve"> et complique beaucoup l’exercice du droit au juge ; </w:t>
      </w:r>
    </w:p>
    <w:p w14:paraId="605B7AF6" w14:textId="77777777" w:rsidR="00350E71" w:rsidRDefault="00350E71" w:rsidP="00350E71">
      <w:pPr>
        <w:pStyle w:val="Paragraphedeliste"/>
        <w:jc w:val="both"/>
        <w:rPr>
          <w:rFonts w:ascii="Garamond" w:hAnsi="Garamond"/>
          <w:iCs/>
        </w:rPr>
      </w:pPr>
    </w:p>
    <w:p w14:paraId="0F02CD28" w14:textId="4D68DD17" w:rsidR="00EB1C51" w:rsidRDefault="00EB1C51" w:rsidP="00EB1C51">
      <w:pPr>
        <w:pStyle w:val="Paragraphedeliste"/>
        <w:numPr>
          <w:ilvl w:val="0"/>
          <w:numId w:val="29"/>
        </w:numPr>
        <w:jc w:val="both"/>
        <w:rPr>
          <w:rFonts w:ascii="Garamond" w:hAnsi="Garamond"/>
          <w:iCs/>
        </w:rPr>
      </w:pPr>
      <w:r>
        <w:rPr>
          <w:rFonts w:ascii="Garamond" w:hAnsi="Garamond"/>
          <w:iCs/>
        </w:rPr>
        <w:t>certains demandeurs ont finalement été pris en charge par l’ONA ap</w:t>
      </w:r>
      <w:r w:rsidR="00A84CFC">
        <w:rPr>
          <w:rFonts w:ascii="Garamond" w:hAnsi="Garamond"/>
          <w:iCs/>
        </w:rPr>
        <w:t xml:space="preserve">rès quelques nuits dehors et pendant une journée environ, le </w:t>
      </w:r>
      <w:r>
        <w:rPr>
          <w:rFonts w:ascii="Garamond" w:hAnsi="Garamond"/>
          <w:iCs/>
        </w:rPr>
        <w:t xml:space="preserve">requérant </w:t>
      </w:r>
      <w:r w:rsidR="00350E71">
        <w:rPr>
          <w:rFonts w:ascii="Garamond" w:hAnsi="Garamond"/>
          <w:iCs/>
        </w:rPr>
        <w:t>fait partie de ceux qui, après une semaine à la rue, n’ont toujours pas d’hébergement ;</w:t>
      </w:r>
    </w:p>
    <w:p w14:paraId="4AF6A767" w14:textId="77777777" w:rsidR="00350E71" w:rsidRDefault="00350E71" w:rsidP="00350E71">
      <w:pPr>
        <w:pStyle w:val="Paragraphedeliste"/>
        <w:jc w:val="both"/>
        <w:rPr>
          <w:rFonts w:ascii="Garamond" w:hAnsi="Garamond"/>
          <w:iCs/>
        </w:rPr>
      </w:pPr>
    </w:p>
    <w:p w14:paraId="0A896199" w14:textId="2C661597" w:rsidR="006F710E" w:rsidRPr="00EB1C51" w:rsidRDefault="00EB1C51" w:rsidP="00EB1C51">
      <w:pPr>
        <w:pStyle w:val="Paragraphedeliste"/>
        <w:numPr>
          <w:ilvl w:val="0"/>
          <w:numId w:val="29"/>
        </w:numPr>
        <w:jc w:val="both"/>
        <w:rPr>
          <w:rFonts w:ascii="Garamond" w:hAnsi="Garamond"/>
          <w:iCs/>
        </w:rPr>
      </w:pPr>
      <w:r w:rsidRPr="00EB1C51">
        <w:rPr>
          <w:rFonts w:ascii="Garamond" w:hAnsi="Garamond"/>
          <w:iCs/>
        </w:rPr>
        <w:t xml:space="preserve">la communication </w:t>
      </w:r>
      <w:r>
        <w:rPr>
          <w:rFonts w:ascii="Garamond" w:hAnsi="Garamond"/>
          <w:iCs/>
        </w:rPr>
        <w:t xml:space="preserve">entre le requérant et sa mandataire est </w:t>
      </w:r>
      <w:r w:rsidRPr="00EB1C51">
        <w:rPr>
          <w:rFonts w:ascii="Garamond" w:hAnsi="Garamond"/>
          <w:iCs/>
        </w:rPr>
        <w:t>compliquée du fait de la priorité donnée à la survie (se protéger du froid, se nourrir</w:t>
      </w:r>
      <w:r w:rsidR="00350E71">
        <w:rPr>
          <w:rFonts w:ascii="Garamond" w:hAnsi="Garamond"/>
          <w:iCs/>
        </w:rPr>
        <w:t>, trouver un lieu pour l’hygiène élémentaire</w:t>
      </w:r>
      <w:r w:rsidRPr="00EB1C51">
        <w:rPr>
          <w:rFonts w:ascii="Garamond" w:hAnsi="Garamond"/>
          <w:iCs/>
        </w:rPr>
        <w:t xml:space="preserve">) : c’est justement pour cette raison qu’il existe un péril imminent, qui justifie la nécessité de pouvoir assigner l’Etat à </w:t>
      </w:r>
      <w:r w:rsidR="00A84CFC">
        <w:rPr>
          <w:rFonts w:ascii="Garamond" w:hAnsi="Garamond"/>
          <w:iCs/>
        </w:rPr>
        <w:t xml:space="preserve">très </w:t>
      </w:r>
      <w:r w:rsidRPr="00EB1C51">
        <w:rPr>
          <w:rFonts w:ascii="Garamond" w:hAnsi="Garamond"/>
          <w:iCs/>
        </w:rPr>
        <w:t>brève échéance.</w:t>
      </w:r>
    </w:p>
    <w:p w14:paraId="7F46DBF6" w14:textId="77777777" w:rsidR="000C3A65" w:rsidRDefault="000C3A65" w:rsidP="00555CFB">
      <w:pPr>
        <w:jc w:val="both"/>
        <w:rPr>
          <w:rFonts w:ascii="Garamond" w:hAnsi="Garamond"/>
          <w:iCs/>
        </w:rPr>
      </w:pPr>
    </w:p>
    <w:p w14:paraId="5C717808" w14:textId="6B0DDEC7" w:rsidR="000C3A65" w:rsidRPr="00555CFB" w:rsidRDefault="000C3A65" w:rsidP="00555CFB">
      <w:pPr>
        <w:jc w:val="both"/>
        <w:rPr>
          <w:rFonts w:ascii="Garamond" w:hAnsi="Garamond"/>
          <w:iCs/>
        </w:rPr>
      </w:pPr>
      <w:r>
        <w:rPr>
          <w:rFonts w:ascii="Garamond" w:hAnsi="Garamond"/>
          <w:iCs/>
        </w:rPr>
        <w:t>Les dispositions de droit applicable, violées par la situation actuelle à laquelle est soumise le requérant, sont détaillées ci-dessous.</w:t>
      </w:r>
    </w:p>
    <w:p w14:paraId="62BDF78A" w14:textId="77777777" w:rsidR="00555CFB" w:rsidRDefault="00555CFB" w:rsidP="00BB5ECC">
      <w:pPr>
        <w:jc w:val="both"/>
        <w:rPr>
          <w:rFonts w:ascii="Garamond" w:hAnsi="Garamond"/>
          <w:b/>
          <w:u w:val="single"/>
        </w:rPr>
      </w:pPr>
    </w:p>
    <w:p w14:paraId="60E3BA7E" w14:textId="686B0336" w:rsidR="00066D66" w:rsidRPr="00066D66" w:rsidRDefault="00066D66" w:rsidP="00BB5ECC">
      <w:pPr>
        <w:jc w:val="both"/>
        <w:rPr>
          <w:rFonts w:ascii="Garamond" w:hAnsi="Garamond"/>
          <w:b/>
          <w:u w:val="single"/>
        </w:rPr>
      </w:pPr>
      <w:r w:rsidRPr="00066D66">
        <w:rPr>
          <w:rFonts w:ascii="Garamond" w:hAnsi="Garamond"/>
          <w:b/>
          <w:u w:val="single"/>
        </w:rPr>
        <w:t>Constitution</w:t>
      </w:r>
      <w:r w:rsidR="00350E71">
        <w:rPr>
          <w:rFonts w:ascii="Garamond" w:hAnsi="Garamond"/>
          <w:b/>
          <w:u w:val="single"/>
        </w:rPr>
        <w:t xml:space="preserve"> luxembourgeoise :</w:t>
      </w:r>
    </w:p>
    <w:p w14:paraId="24A35C23" w14:textId="77777777" w:rsidR="00066D66" w:rsidRDefault="00066D66" w:rsidP="00BB5ECC">
      <w:pPr>
        <w:jc w:val="both"/>
        <w:rPr>
          <w:rFonts w:ascii="Garamond" w:hAnsi="Garamond"/>
        </w:rPr>
      </w:pPr>
    </w:p>
    <w:p w14:paraId="3859893D" w14:textId="3D1F2AA0" w:rsidR="0046418A" w:rsidRDefault="0046418A" w:rsidP="00BB5ECC">
      <w:pPr>
        <w:jc w:val="both"/>
        <w:rPr>
          <w:rFonts w:ascii="Garamond" w:hAnsi="Garamond"/>
          <w:i/>
        </w:rPr>
      </w:pPr>
      <w:r>
        <w:rPr>
          <w:rFonts w:ascii="Garamond" w:hAnsi="Garamond"/>
        </w:rPr>
        <w:t xml:space="preserve">Article 12 : </w:t>
      </w:r>
      <w:r>
        <w:rPr>
          <w:rFonts w:ascii="Garamond" w:hAnsi="Garamond"/>
          <w:i/>
        </w:rPr>
        <w:t>La dignité humaine est inviolable.</w:t>
      </w:r>
    </w:p>
    <w:p w14:paraId="2662F35E" w14:textId="77777777" w:rsidR="0046418A" w:rsidRDefault="0046418A" w:rsidP="00BB5ECC">
      <w:pPr>
        <w:jc w:val="both"/>
        <w:rPr>
          <w:rFonts w:ascii="Garamond" w:hAnsi="Garamond"/>
          <w:i/>
        </w:rPr>
      </w:pPr>
    </w:p>
    <w:p w14:paraId="6FB30EEB" w14:textId="79164515" w:rsidR="0046418A" w:rsidRDefault="0046418A" w:rsidP="00BB5ECC">
      <w:pPr>
        <w:jc w:val="both"/>
        <w:rPr>
          <w:rFonts w:ascii="Garamond" w:hAnsi="Garamond"/>
        </w:rPr>
      </w:pPr>
      <w:r>
        <w:rPr>
          <w:rFonts w:ascii="Garamond" w:hAnsi="Garamond"/>
        </w:rPr>
        <w:t>Article 13</w:t>
      </w:r>
    </w:p>
    <w:p w14:paraId="4350428F" w14:textId="4D89F27A" w:rsidR="0046418A" w:rsidRPr="0046418A" w:rsidRDefault="0046418A" w:rsidP="0046418A">
      <w:pPr>
        <w:pStyle w:val="Paragraphedeliste"/>
        <w:numPr>
          <w:ilvl w:val="0"/>
          <w:numId w:val="25"/>
        </w:numPr>
        <w:jc w:val="both"/>
        <w:rPr>
          <w:rFonts w:ascii="Garamond" w:hAnsi="Garamond"/>
        </w:rPr>
      </w:pPr>
      <w:r>
        <w:rPr>
          <w:rFonts w:ascii="Garamond" w:hAnsi="Garamond"/>
          <w:i/>
        </w:rPr>
        <w:t>Toute personne a droit à son intégrité physique et mentale.</w:t>
      </w:r>
    </w:p>
    <w:p w14:paraId="43812C36" w14:textId="709A7F55" w:rsidR="0046418A" w:rsidRPr="0046418A" w:rsidRDefault="0046418A" w:rsidP="0046418A">
      <w:pPr>
        <w:pStyle w:val="Paragraphedeliste"/>
        <w:numPr>
          <w:ilvl w:val="0"/>
          <w:numId w:val="25"/>
        </w:numPr>
        <w:jc w:val="both"/>
        <w:rPr>
          <w:rFonts w:ascii="Garamond" w:hAnsi="Garamond"/>
        </w:rPr>
      </w:pPr>
      <w:r>
        <w:rPr>
          <w:rFonts w:ascii="Garamond" w:hAnsi="Garamond"/>
          <w:i/>
        </w:rPr>
        <w:t>Nul ne peut être soumis à la torture ni à des peines ou traitements inhumains ou dégradants.</w:t>
      </w:r>
    </w:p>
    <w:p w14:paraId="7E35CA30" w14:textId="77777777" w:rsidR="0046418A" w:rsidRDefault="0046418A" w:rsidP="0046418A">
      <w:pPr>
        <w:pStyle w:val="Paragraphedeliste"/>
        <w:jc w:val="both"/>
        <w:rPr>
          <w:rFonts w:ascii="Garamond" w:hAnsi="Garamond"/>
          <w:i/>
        </w:rPr>
      </w:pPr>
    </w:p>
    <w:p w14:paraId="7213CF4B" w14:textId="5B9F75A7" w:rsidR="0046418A" w:rsidRDefault="0046418A" w:rsidP="0046418A">
      <w:pPr>
        <w:jc w:val="both"/>
        <w:rPr>
          <w:rFonts w:ascii="Garamond" w:hAnsi="Garamond"/>
        </w:rPr>
      </w:pPr>
      <w:r>
        <w:rPr>
          <w:rFonts w:ascii="Garamond" w:hAnsi="Garamond"/>
        </w:rPr>
        <w:t>Article 15</w:t>
      </w:r>
    </w:p>
    <w:p w14:paraId="3CE94240" w14:textId="5CD7E5F0" w:rsidR="0046418A" w:rsidRPr="0046418A" w:rsidRDefault="0046418A" w:rsidP="0046418A">
      <w:pPr>
        <w:pStyle w:val="Paragraphedeliste"/>
        <w:numPr>
          <w:ilvl w:val="0"/>
          <w:numId w:val="25"/>
        </w:numPr>
        <w:jc w:val="both"/>
        <w:rPr>
          <w:rFonts w:ascii="Garamond" w:hAnsi="Garamond"/>
        </w:rPr>
      </w:pPr>
      <w:r>
        <w:rPr>
          <w:rFonts w:ascii="Garamond" w:hAnsi="Garamond"/>
          <w:i/>
        </w:rPr>
        <w:t>Les femmes et les hommes sont égaux en droits et en devoirs.</w:t>
      </w:r>
    </w:p>
    <w:p w14:paraId="7ED21761" w14:textId="77777777" w:rsidR="0046418A" w:rsidRDefault="0046418A" w:rsidP="0046418A">
      <w:pPr>
        <w:jc w:val="both"/>
        <w:rPr>
          <w:rFonts w:ascii="Garamond" w:hAnsi="Garamond"/>
        </w:rPr>
      </w:pPr>
    </w:p>
    <w:p w14:paraId="35BC7098" w14:textId="1A51C06D" w:rsidR="000D0BF0" w:rsidRDefault="000D0BF0" w:rsidP="0046418A">
      <w:pPr>
        <w:jc w:val="both"/>
        <w:rPr>
          <w:rFonts w:ascii="Garamond" w:hAnsi="Garamond"/>
          <w:i/>
        </w:rPr>
      </w:pPr>
      <w:r>
        <w:rPr>
          <w:rFonts w:ascii="Garamond" w:hAnsi="Garamond"/>
        </w:rPr>
        <w:t xml:space="preserve">Article 18 : </w:t>
      </w:r>
      <w:r>
        <w:rPr>
          <w:rFonts w:ascii="Garamond" w:hAnsi="Garamond"/>
          <w:i/>
        </w:rPr>
        <w:t>Toute personne a droit à ce que sa cause soit portée devant la juridiction prévue par la loi. (…)</w:t>
      </w:r>
    </w:p>
    <w:p w14:paraId="61371C9E" w14:textId="77777777" w:rsidR="000D0BF0" w:rsidRPr="000D0BF0" w:rsidRDefault="000D0BF0" w:rsidP="0046418A">
      <w:pPr>
        <w:jc w:val="both"/>
        <w:rPr>
          <w:rFonts w:ascii="Garamond" w:hAnsi="Garamond"/>
          <w:i/>
        </w:rPr>
      </w:pPr>
    </w:p>
    <w:p w14:paraId="18A12972" w14:textId="59F2CF2B" w:rsidR="0046418A" w:rsidRDefault="0046418A" w:rsidP="0046418A">
      <w:pPr>
        <w:jc w:val="both"/>
        <w:rPr>
          <w:rFonts w:ascii="Garamond" w:hAnsi="Garamond"/>
          <w:i/>
        </w:rPr>
      </w:pPr>
      <w:r>
        <w:rPr>
          <w:rFonts w:ascii="Garamond" w:hAnsi="Garamond"/>
        </w:rPr>
        <w:t xml:space="preserve">Article 33 : </w:t>
      </w:r>
      <w:r>
        <w:rPr>
          <w:rFonts w:ascii="Garamond" w:hAnsi="Garamond"/>
          <w:i/>
        </w:rPr>
        <w:t>Le droit d’asile est garanti dans les conditions déterminées par la loi.</w:t>
      </w:r>
    </w:p>
    <w:p w14:paraId="6A18F16D" w14:textId="77777777" w:rsidR="0046418A" w:rsidRDefault="0046418A" w:rsidP="0046418A">
      <w:pPr>
        <w:jc w:val="both"/>
        <w:rPr>
          <w:rFonts w:ascii="Garamond" w:hAnsi="Garamond"/>
          <w:i/>
        </w:rPr>
      </w:pPr>
    </w:p>
    <w:p w14:paraId="53028607" w14:textId="6C67168A" w:rsidR="0046418A" w:rsidRDefault="0046418A" w:rsidP="0046418A">
      <w:pPr>
        <w:jc w:val="both"/>
        <w:rPr>
          <w:rFonts w:ascii="Garamond" w:hAnsi="Garamond"/>
          <w:i/>
        </w:rPr>
      </w:pPr>
      <w:r>
        <w:rPr>
          <w:rFonts w:ascii="Garamond" w:hAnsi="Garamond"/>
        </w:rPr>
        <w:t xml:space="preserve">Article 37 : </w:t>
      </w:r>
      <w:r>
        <w:rPr>
          <w:rFonts w:ascii="Garamond" w:hAnsi="Garamond"/>
          <w:i/>
        </w:rPr>
        <w:t>Toute limitation de l’exercice des libertés publiques doit être prévue par la loi et respecter leur contenu essentiel. (…)</w:t>
      </w:r>
    </w:p>
    <w:p w14:paraId="49D8A9DD" w14:textId="17F95556" w:rsidR="00350E71" w:rsidRDefault="00350E71" w:rsidP="0046418A">
      <w:pPr>
        <w:jc w:val="both"/>
        <w:rPr>
          <w:rFonts w:ascii="Garamond" w:hAnsi="Garamond"/>
          <w:i/>
        </w:rPr>
      </w:pPr>
    </w:p>
    <w:p w14:paraId="534B73BF" w14:textId="61A37457" w:rsidR="00350E71" w:rsidRPr="00350E71" w:rsidRDefault="00350E71" w:rsidP="0046418A">
      <w:pPr>
        <w:jc w:val="both"/>
        <w:rPr>
          <w:rFonts w:ascii="Garamond" w:hAnsi="Garamond"/>
          <w:i/>
        </w:rPr>
      </w:pPr>
      <w:r>
        <w:rPr>
          <w:rFonts w:ascii="Garamond" w:hAnsi="Garamond"/>
          <w:iCs/>
        </w:rPr>
        <w:t xml:space="preserve">Article 40 : </w:t>
      </w:r>
      <w:r>
        <w:rPr>
          <w:rFonts w:ascii="Garamond" w:hAnsi="Garamond"/>
          <w:i/>
        </w:rPr>
        <w:t xml:space="preserve">L’Etat veille à ce que toute personne puisse vivre dignement et disposer d’un logement approprié. </w:t>
      </w:r>
    </w:p>
    <w:p w14:paraId="358BDEAF" w14:textId="77777777" w:rsidR="0046418A" w:rsidRPr="0046418A" w:rsidRDefault="0046418A" w:rsidP="0046418A">
      <w:pPr>
        <w:jc w:val="both"/>
        <w:rPr>
          <w:rFonts w:ascii="Garamond" w:hAnsi="Garamond"/>
          <w:i/>
        </w:rPr>
      </w:pPr>
    </w:p>
    <w:p w14:paraId="0BE3FCD1" w14:textId="44669898" w:rsidR="00066D66" w:rsidRPr="00066D66" w:rsidRDefault="00066D66" w:rsidP="00BB5ECC">
      <w:pPr>
        <w:jc w:val="both"/>
        <w:rPr>
          <w:rFonts w:ascii="Garamond" w:hAnsi="Garamond"/>
          <w:b/>
          <w:u w:val="single"/>
        </w:rPr>
      </w:pPr>
      <w:r w:rsidRPr="00066D66">
        <w:rPr>
          <w:rFonts w:ascii="Garamond" w:hAnsi="Garamond"/>
          <w:b/>
          <w:u w:val="single"/>
        </w:rPr>
        <w:t>Droit international</w:t>
      </w:r>
    </w:p>
    <w:p w14:paraId="1A288B68" w14:textId="7A662158" w:rsidR="00066D66" w:rsidRDefault="00066D66" w:rsidP="00922D2F">
      <w:pPr>
        <w:jc w:val="both"/>
        <w:rPr>
          <w:rFonts w:ascii="Garamond" w:hAnsi="Garamond"/>
        </w:rPr>
      </w:pPr>
    </w:p>
    <w:p w14:paraId="3B1A399C" w14:textId="7B78DFD9" w:rsidR="00697551" w:rsidRDefault="00697551" w:rsidP="00922D2F">
      <w:pPr>
        <w:jc w:val="both"/>
        <w:rPr>
          <w:rFonts w:ascii="Garamond" w:hAnsi="Garamond"/>
        </w:rPr>
      </w:pPr>
      <w:r>
        <w:rPr>
          <w:rFonts w:ascii="Garamond" w:hAnsi="Garamond"/>
        </w:rPr>
        <w:t xml:space="preserve">Déclaration universelle des Droits de l’Homme de 1948, Article 25(1) : </w:t>
      </w:r>
      <w:r w:rsidRPr="00697551">
        <w:rPr>
          <w:rFonts w:ascii="Garamond" w:hAnsi="Garamond"/>
          <w:i/>
          <w:iCs/>
        </w:rPr>
        <w:t xml:space="preserve">Toute personne a droit à un niveau de vie suffisant pour assurer l’alimentation, l’habillement, le logement, les soins médicaux ainsi que pour les services sociaux nécessaires ; elle a droit à la sécurité en cas de chômage, de maladie, d’invalidité, de veuvage, de vieillesse ou dans les autres cas de perte de ses moyens de subsistance par suite de circonstances indépendantes de sa volonté. </w:t>
      </w:r>
    </w:p>
    <w:p w14:paraId="223B0A25" w14:textId="77777777" w:rsidR="00697551" w:rsidRDefault="00697551" w:rsidP="00922D2F">
      <w:pPr>
        <w:jc w:val="both"/>
        <w:rPr>
          <w:rFonts w:ascii="Garamond" w:hAnsi="Garamond"/>
        </w:rPr>
      </w:pPr>
    </w:p>
    <w:p w14:paraId="0298272B" w14:textId="28B2AF4B" w:rsidR="00922D2F" w:rsidRDefault="0046418A" w:rsidP="00922D2F">
      <w:pPr>
        <w:jc w:val="both"/>
        <w:rPr>
          <w:rFonts w:ascii="Garamond" w:hAnsi="Garamond"/>
        </w:rPr>
      </w:pPr>
      <w:r>
        <w:rPr>
          <w:rFonts w:ascii="Garamond" w:hAnsi="Garamond"/>
        </w:rPr>
        <w:lastRenderedPageBreak/>
        <w:t>CEDH, Article 3 :</w:t>
      </w:r>
      <w:r w:rsidR="00922D2F" w:rsidRPr="00922D2F">
        <w:rPr>
          <w:rFonts w:ascii="Garamond" w:hAnsi="Garamond"/>
        </w:rPr>
        <w:t xml:space="preserve"> </w:t>
      </w:r>
      <w:r w:rsidRPr="0046418A">
        <w:rPr>
          <w:rFonts w:ascii="Garamond" w:hAnsi="Garamond"/>
          <w:i/>
        </w:rPr>
        <w:t>Nul ne peut être soumis à la torture ni à des peines ou traitements inhumains ou dégradants.</w:t>
      </w:r>
      <w:r w:rsidR="00066D66">
        <w:rPr>
          <w:rFonts w:ascii="Garamond" w:hAnsi="Garamond"/>
        </w:rPr>
        <w:t xml:space="preserve"> </w:t>
      </w:r>
    </w:p>
    <w:p w14:paraId="22236142" w14:textId="77777777" w:rsidR="00922D2F" w:rsidRDefault="00922D2F" w:rsidP="00922D2F">
      <w:pPr>
        <w:jc w:val="both"/>
        <w:rPr>
          <w:rFonts w:ascii="Garamond" w:hAnsi="Garamond"/>
        </w:rPr>
      </w:pPr>
    </w:p>
    <w:p w14:paraId="65B061D0" w14:textId="77777777" w:rsidR="00FB01D7" w:rsidRPr="00FB01D7" w:rsidRDefault="00C46933" w:rsidP="00FB01D7">
      <w:pPr>
        <w:jc w:val="both"/>
        <w:rPr>
          <w:rFonts w:ascii="Garamond" w:hAnsi="Garamond"/>
        </w:rPr>
      </w:pPr>
      <w:r>
        <w:rPr>
          <w:rFonts w:ascii="Garamond" w:hAnsi="Garamond"/>
        </w:rPr>
        <w:t>CEDH, Article 6</w:t>
      </w:r>
      <w:r w:rsidR="00FB01D7">
        <w:rPr>
          <w:rFonts w:ascii="Garamond" w:hAnsi="Garamond"/>
        </w:rPr>
        <w:t xml:space="preserve">(1) : </w:t>
      </w:r>
      <w:r w:rsidR="00FB01D7" w:rsidRPr="00E80E08">
        <w:rPr>
          <w:rFonts w:ascii="Garamond" w:hAnsi="Garamond"/>
          <w:i/>
        </w:rPr>
        <w:t>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w:t>
      </w:r>
    </w:p>
    <w:p w14:paraId="7CFC6AE0" w14:textId="769F84EF" w:rsidR="00C46933" w:rsidRPr="00922D2F" w:rsidRDefault="00C46933" w:rsidP="00922D2F">
      <w:pPr>
        <w:jc w:val="both"/>
        <w:rPr>
          <w:rFonts w:ascii="Garamond" w:hAnsi="Garamond"/>
        </w:rPr>
      </w:pPr>
    </w:p>
    <w:p w14:paraId="4D4FE612" w14:textId="10CA9B46" w:rsidR="000D0BF0" w:rsidRDefault="000D0BF0" w:rsidP="00922D2F">
      <w:pPr>
        <w:jc w:val="both"/>
        <w:rPr>
          <w:rFonts w:ascii="Garamond" w:hAnsi="Garamond"/>
          <w:i/>
        </w:rPr>
      </w:pPr>
      <w:r>
        <w:rPr>
          <w:rFonts w:ascii="Garamond" w:hAnsi="Garamond"/>
        </w:rPr>
        <w:t xml:space="preserve">CEDH, Article 13 : </w:t>
      </w:r>
      <w:r>
        <w:rPr>
          <w:rFonts w:ascii="Garamond" w:hAnsi="Garamond"/>
          <w:i/>
        </w:rPr>
        <w:t>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w:t>
      </w:r>
    </w:p>
    <w:p w14:paraId="244BF389" w14:textId="77777777" w:rsidR="000D0BF0" w:rsidRPr="000D0BF0" w:rsidRDefault="000D0BF0" w:rsidP="00922D2F">
      <w:pPr>
        <w:jc w:val="both"/>
        <w:rPr>
          <w:rFonts w:ascii="Garamond" w:hAnsi="Garamond"/>
          <w:i/>
        </w:rPr>
      </w:pPr>
    </w:p>
    <w:p w14:paraId="1A54B578" w14:textId="7590354C" w:rsidR="00922D2F" w:rsidRDefault="00922D2F" w:rsidP="00922D2F">
      <w:pPr>
        <w:jc w:val="both"/>
        <w:rPr>
          <w:rFonts w:ascii="Garamond" w:hAnsi="Garamond"/>
        </w:rPr>
      </w:pPr>
      <w:r w:rsidRPr="00922D2F">
        <w:rPr>
          <w:rFonts w:ascii="Garamond" w:hAnsi="Garamond"/>
        </w:rPr>
        <w:t>Pacte international relatif aux droits civils et politiques</w:t>
      </w:r>
      <w:r w:rsidR="0046418A">
        <w:rPr>
          <w:rFonts w:ascii="Garamond" w:hAnsi="Garamond"/>
        </w:rPr>
        <w:t xml:space="preserve">, </w:t>
      </w:r>
      <w:r w:rsidRPr="0046418A">
        <w:rPr>
          <w:rFonts w:ascii="Garamond" w:hAnsi="Garamond"/>
          <w:bCs/>
        </w:rPr>
        <w:t>Article 26</w:t>
      </w:r>
      <w:r w:rsidR="0046418A">
        <w:rPr>
          <w:rFonts w:ascii="Garamond" w:hAnsi="Garamond"/>
          <w:bCs/>
        </w:rPr>
        <w:t> </w:t>
      </w:r>
      <w:r w:rsidR="0046418A">
        <w:rPr>
          <w:rFonts w:ascii="Garamond" w:hAnsi="Garamond"/>
        </w:rPr>
        <w:t>:</w:t>
      </w:r>
      <w:r w:rsidRPr="0046418A">
        <w:rPr>
          <w:rFonts w:ascii="Garamond" w:hAnsi="Garamond"/>
        </w:rPr>
        <w:t xml:space="preserve"> </w:t>
      </w:r>
      <w:r w:rsidRPr="0046418A">
        <w:rPr>
          <w:rFonts w:ascii="Garamond" w:hAnsi="Garamond"/>
          <w:i/>
        </w:rPr>
        <w:t>Toutes les personnes sont égales devant la loi et ont droit sans discrimination à une égale protection de la loi. A cet égard, la loi doit interdire toute discrimination et garantir à toutes les personnes une protection égale et efficace contre toute discrimination, notamment de race, de couleur, de sexe, de langue, de religion, d'opinion politique et de toute autre opinion, d'origine nationale ou sociale, de fortune, de naissance ou de toute autre situation.</w:t>
      </w:r>
    </w:p>
    <w:p w14:paraId="36499E14" w14:textId="77777777" w:rsidR="00066D66" w:rsidRDefault="00066D66" w:rsidP="00922D2F">
      <w:pPr>
        <w:jc w:val="both"/>
        <w:rPr>
          <w:rFonts w:ascii="Garamond" w:hAnsi="Garamond"/>
        </w:rPr>
      </w:pPr>
    </w:p>
    <w:p w14:paraId="41423836" w14:textId="7AFCF495" w:rsidR="00066D66" w:rsidRPr="00066D66" w:rsidRDefault="00066D66" w:rsidP="00922D2F">
      <w:pPr>
        <w:jc w:val="both"/>
        <w:rPr>
          <w:rFonts w:ascii="Garamond" w:hAnsi="Garamond"/>
          <w:b/>
          <w:u w:val="single"/>
        </w:rPr>
      </w:pPr>
      <w:r w:rsidRPr="00066D66">
        <w:rPr>
          <w:rFonts w:ascii="Garamond" w:hAnsi="Garamond"/>
          <w:b/>
          <w:u w:val="single"/>
        </w:rPr>
        <w:t>Droit primaire de l’Union : Charte des droits fondamentaux</w:t>
      </w:r>
    </w:p>
    <w:p w14:paraId="67F95E03" w14:textId="77777777" w:rsidR="00066D66" w:rsidRDefault="00066D66" w:rsidP="00922D2F">
      <w:pPr>
        <w:jc w:val="both"/>
        <w:rPr>
          <w:rFonts w:ascii="Garamond" w:hAnsi="Garamond"/>
        </w:rPr>
      </w:pPr>
    </w:p>
    <w:p w14:paraId="6498844F" w14:textId="5529F35A" w:rsidR="00066D66" w:rsidRPr="0046418A" w:rsidRDefault="00066D66" w:rsidP="00922D2F">
      <w:pPr>
        <w:jc w:val="both"/>
        <w:rPr>
          <w:rFonts w:ascii="Garamond" w:hAnsi="Garamond"/>
          <w:i/>
        </w:rPr>
      </w:pPr>
      <w:r>
        <w:rPr>
          <w:rFonts w:ascii="Garamond" w:hAnsi="Garamond"/>
        </w:rPr>
        <w:t>Article 1</w:t>
      </w:r>
      <w:r w:rsidRPr="00066D66">
        <w:rPr>
          <w:rFonts w:ascii="Garamond" w:hAnsi="Garamond"/>
          <w:vertAlign w:val="superscript"/>
        </w:rPr>
        <w:t>er</w:t>
      </w:r>
      <w:r w:rsidR="0046418A">
        <w:rPr>
          <w:rFonts w:ascii="Garamond" w:hAnsi="Garamond"/>
          <w:vertAlign w:val="superscript"/>
        </w:rPr>
        <w:t> </w:t>
      </w:r>
      <w:r w:rsidR="0046418A">
        <w:rPr>
          <w:rFonts w:ascii="Garamond" w:hAnsi="Garamond"/>
        </w:rPr>
        <w:t xml:space="preserve">: </w:t>
      </w:r>
      <w:r w:rsidR="0046418A">
        <w:rPr>
          <w:rFonts w:ascii="Garamond" w:hAnsi="Garamond"/>
          <w:i/>
        </w:rPr>
        <w:t>La dignité humaine est inviolable. Elle doit ê</w:t>
      </w:r>
      <w:r w:rsidR="0059285A">
        <w:rPr>
          <w:rFonts w:ascii="Garamond" w:hAnsi="Garamond"/>
          <w:i/>
        </w:rPr>
        <w:t>t</w:t>
      </w:r>
      <w:r w:rsidR="0046418A">
        <w:rPr>
          <w:rFonts w:ascii="Garamond" w:hAnsi="Garamond"/>
          <w:i/>
        </w:rPr>
        <w:t>re respectée et protégée.</w:t>
      </w:r>
    </w:p>
    <w:p w14:paraId="25568094" w14:textId="77777777" w:rsidR="00922D2F" w:rsidRDefault="00922D2F" w:rsidP="00BB5ECC">
      <w:pPr>
        <w:jc w:val="both"/>
        <w:rPr>
          <w:rFonts w:ascii="Garamond" w:hAnsi="Garamond"/>
        </w:rPr>
      </w:pPr>
    </w:p>
    <w:p w14:paraId="62F38F8F" w14:textId="7812A917" w:rsidR="00922D2F" w:rsidRDefault="00066D66" w:rsidP="00BB5ECC">
      <w:pPr>
        <w:jc w:val="both"/>
        <w:rPr>
          <w:rFonts w:ascii="Garamond" w:hAnsi="Garamond"/>
          <w:i/>
        </w:rPr>
      </w:pPr>
      <w:r>
        <w:rPr>
          <w:rFonts w:ascii="Garamond" w:hAnsi="Garamond"/>
        </w:rPr>
        <w:t>Article 4</w:t>
      </w:r>
      <w:r w:rsidR="0046418A">
        <w:rPr>
          <w:rFonts w:ascii="Garamond" w:hAnsi="Garamond"/>
        </w:rPr>
        <w:t xml:space="preserve"> : </w:t>
      </w:r>
      <w:r w:rsidR="0046418A">
        <w:rPr>
          <w:rFonts w:ascii="Garamond" w:hAnsi="Garamond"/>
          <w:i/>
        </w:rPr>
        <w:t>Nul ne peut être soumis à la torture, ni à des peines ou traitements inhumains ou dégradants.</w:t>
      </w:r>
    </w:p>
    <w:p w14:paraId="036FEE39" w14:textId="77777777" w:rsidR="0046418A" w:rsidRDefault="0046418A" w:rsidP="00BB5ECC">
      <w:pPr>
        <w:jc w:val="both"/>
        <w:rPr>
          <w:rFonts w:ascii="Garamond" w:hAnsi="Garamond"/>
          <w:i/>
        </w:rPr>
      </w:pPr>
    </w:p>
    <w:p w14:paraId="7EEDD3E2" w14:textId="6230FFC4" w:rsidR="0046418A" w:rsidRDefault="0046418A" w:rsidP="00BB5ECC">
      <w:pPr>
        <w:jc w:val="both"/>
        <w:rPr>
          <w:rFonts w:ascii="Garamond" w:hAnsi="Garamond"/>
          <w:i/>
        </w:rPr>
      </w:pPr>
      <w:r>
        <w:rPr>
          <w:rFonts w:ascii="Garamond" w:hAnsi="Garamond"/>
        </w:rPr>
        <w:t xml:space="preserve">Article 18 : </w:t>
      </w:r>
      <w:r>
        <w:rPr>
          <w:rFonts w:ascii="Garamond" w:hAnsi="Garamond"/>
          <w:i/>
        </w:rPr>
        <w:t>Le droit d’asile est garanti dans le respect des règles de la convention de Genève du 28 juillet 1951 et du protocole du 31 janvier 1967 relatifs au statut des réfugiés et conformément au traité sur l’Union européenne et au traité sur le fonctionnement de l’Union européenne.</w:t>
      </w:r>
    </w:p>
    <w:p w14:paraId="0B6CA635" w14:textId="77777777" w:rsidR="0046418A" w:rsidRDefault="0046418A" w:rsidP="00BB5ECC">
      <w:pPr>
        <w:jc w:val="both"/>
        <w:rPr>
          <w:rFonts w:ascii="Garamond" w:hAnsi="Garamond"/>
          <w:i/>
        </w:rPr>
      </w:pPr>
    </w:p>
    <w:p w14:paraId="0CD0EB1B" w14:textId="5803545D" w:rsidR="0046418A" w:rsidRDefault="0046418A" w:rsidP="00BB5ECC">
      <w:pPr>
        <w:jc w:val="both"/>
        <w:rPr>
          <w:rFonts w:ascii="Garamond" w:hAnsi="Garamond"/>
          <w:i/>
        </w:rPr>
      </w:pPr>
      <w:r>
        <w:rPr>
          <w:rFonts w:ascii="Garamond" w:hAnsi="Garamond"/>
        </w:rPr>
        <w:t xml:space="preserve">Article 20 : </w:t>
      </w:r>
      <w:r>
        <w:rPr>
          <w:rFonts w:ascii="Garamond" w:hAnsi="Garamond"/>
          <w:i/>
        </w:rPr>
        <w:t>Toutes les personnes sont égales en droit.</w:t>
      </w:r>
    </w:p>
    <w:p w14:paraId="4F144762" w14:textId="77777777" w:rsidR="0046418A" w:rsidRDefault="0046418A" w:rsidP="00BB5ECC">
      <w:pPr>
        <w:jc w:val="both"/>
        <w:rPr>
          <w:rFonts w:ascii="Garamond" w:hAnsi="Garamond"/>
          <w:i/>
        </w:rPr>
      </w:pPr>
    </w:p>
    <w:p w14:paraId="12C864DB" w14:textId="5EB8B5A7" w:rsidR="0046418A" w:rsidRDefault="0046418A" w:rsidP="00BB5ECC">
      <w:pPr>
        <w:jc w:val="both"/>
        <w:rPr>
          <w:rFonts w:ascii="Garamond" w:hAnsi="Garamond"/>
          <w:i/>
        </w:rPr>
      </w:pPr>
      <w:r>
        <w:rPr>
          <w:rFonts w:ascii="Garamond" w:hAnsi="Garamond"/>
        </w:rPr>
        <w:t xml:space="preserve">Article 21 : </w:t>
      </w:r>
      <w:r>
        <w:rPr>
          <w:rFonts w:ascii="Garamond" w:hAnsi="Garamond"/>
          <w:i/>
        </w:rPr>
        <w:t>Est interdite toute discrimination fondée notamment sur le sexe, la race, la couleur, les origines ethniques ou sociales, les caractéristiques génétiques, la langue, la religion ou les convictions, les opinions politiques ou toute autre opinion, l’appartenance à une minorité nationale, la fortune, la naissance, un handicap, l’âge ou l’orientation sexuelle.</w:t>
      </w:r>
    </w:p>
    <w:p w14:paraId="360E3973" w14:textId="77777777" w:rsidR="00B36CE7" w:rsidRDefault="00B36CE7" w:rsidP="00BB5ECC">
      <w:pPr>
        <w:jc w:val="both"/>
        <w:rPr>
          <w:rFonts w:ascii="Garamond" w:hAnsi="Garamond"/>
          <w:i/>
        </w:rPr>
      </w:pPr>
    </w:p>
    <w:p w14:paraId="5ABED135" w14:textId="45699EF5" w:rsidR="00B36CE7" w:rsidRDefault="00B36CE7" w:rsidP="00BB5ECC">
      <w:pPr>
        <w:jc w:val="both"/>
        <w:rPr>
          <w:rFonts w:ascii="Garamond" w:hAnsi="Garamond"/>
          <w:i/>
        </w:rPr>
      </w:pPr>
      <w:r>
        <w:rPr>
          <w:rFonts w:ascii="Garamond" w:hAnsi="Garamond"/>
        </w:rPr>
        <w:t xml:space="preserve">Article 23 : </w:t>
      </w:r>
      <w:r>
        <w:rPr>
          <w:rFonts w:ascii="Garamond" w:hAnsi="Garamond"/>
          <w:i/>
        </w:rPr>
        <w:t>L’égalité entre les femmes et les hommes doit être assurée dans tous les domaines, y compris en matière d’emploi, de travail et de rémunération. Le principe de l’égalité n’empêche pas le maintien ou l’adoption de mesures prévoyant des avantages spécifiques en faveur du sexe sous-représenté.</w:t>
      </w:r>
    </w:p>
    <w:p w14:paraId="0003FFFD" w14:textId="77777777" w:rsidR="0059285A" w:rsidRDefault="0059285A" w:rsidP="00BB5ECC">
      <w:pPr>
        <w:jc w:val="both"/>
        <w:rPr>
          <w:rFonts w:ascii="Garamond" w:hAnsi="Garamond"/>
          <w:i/>
        </w:rPr>
      </w:pPr>
    </w:p>
    <w:p w14:paraId="35298003" w14:textId="0F7036B6" w:rsidR="00B36CE7" w:rsidRPr="00B36CE7" w:rsidRDefault="00B36CE7" w:rsidP="00BB5ECC">
      <w:pPr>
        <w:jc w:val="both"/>
        <w:rPr>
          <w:rFonts w:ascii="Garamond" w:hAnsi="Garamond"/>
          <w:i/>
        </w:rPr>
      </w:pPr>
      <w:r>
        <w:rPr>
          <w:rFonts w:ascii="Garamond" w:hAnsi="Garamond"/>
        </w:rPr>
        <w:t xml:space="preserve">Article 47 : </w:t>
      </w:r>
      <w:r>
        <w:rPr>
          <w:rFonts w:ascii="Garamond" w:hAnsi="Garamond"/>
          <w:i/>
        </w:rPr>
        <w:t>Toute personne dont les droits et libertés garantis par le droit de l’Union ont été violés a droit à un recours effectif devant un tribunal dans le respect des conditions prévues au présent article. (…)</w:t>
      </w:r>
    </w:p>
    <w:p w14:paraId="23AA0E37" w14:textId="77777777" w:rsidR="00066D66" w:rsidRDefault="00066D66" w:rsidP="00BB5ECC">
      <w:pPr>
        <w:jc w:val="both"/>
        <w:rPr>
          <w:rFonts w:ascii="Garamond" w:hAnsi="Garamond"/>
        </w:rPr>
      </w:pPr>
    </w:p>
    <w:p w14:paraId="12098BB7" w14:textId="02A589F4" w:rsidR="00922D2F" w:rsidRPr="00922D2F" w:rsidRDefault="00922D2F" w:rsidP="00922D2F">
      <w:pPr>
        <w:jc w:val="both"/>
        <w:rPr>
          <w:rFonts w:ascii="Garamond" w:hAnsi="Garamond"/>
          <w:b/>
          <w:bCs/>
          <w:u w:val="single"/>
        </w:rPr>
      </w:pPr>
      <w:r w:rsidRPr="00922D2F">
        <w:rPr>
          <w:rFonts w:ascii="Garamond" w:hAnsi="Garamond"/>
          <w:b/>
          <w:bCs/>
          <w:u w:val="single"/>
        </w:rPr>
        <w:t>D</w:t>
      </w:r>
      <w:r w:rsidR="00066D66">
        <w:rPr>
          <w:rFonts w:ascii="Garamond" w:hAnsi="Garamond"/>
          <w:b/>
          <w:bCs/>
          <w:u w:val="single"/>
        </w:rPr>
        <w:t>roit dérivé de l’Union : d</w:t>
      </w:r>
      <w:r w:rsidRPr="00922D2F">
        <w:rPr>
          <w:rFonts w:ascii="Garamond" w:hAnsi="Garamond"/>
          <w:b/>
          <w:bCs/>
          <w:u w:val="single"/>
        </w:rPr>
        <w:t>irective 2013/33/UE (Directive Accueil)</w:t>
      </w:r>
    </w:p>
    <w:p w14:paraId="05C128C1" w14:textId="77777777" w:rsidR="00922D2F" w:rsidRPr="00922D2F" w:rsidRDefault="00922D2F" w:rsidP="00922D2F">
      <w:pPr>
        <w:jc w:val="both"/>
        <w:rPr>
          <w:rFonts w:ascii="Garamond" w:hAnsi="Garamond"/>
        </w:rPr>
      </w:pPr>
    </w:p>
    <w:p w14:paraId="1E969752" w14:textId="5B9F5C1F" w:rsidR="00922D2F" w:rsidRPr="00922D2F" w:rsidRDefault="00922D2F" w:rsidP="00922D2F">
      <w:pPr>
        <w:jc w:val="both"/>
        <w:rPr>
          <w:rFonts w:ascii="Garamond" w:hAnsi="Garamond"/>
        </w:rPr>
      </w:pPr>
      <w:r w:rsidRPr="00922D2F">
        <w:rPr>
          <w:rFonts w:ascii="Garamond" w:hAnsi="Garamond"/>
        </w:rPr>
        <w:t xml:space="preserve">Considérant 8 </w:t>
      </w:r>
    </w:p>
    <w:p w14:paraId="1237F830" w14:textId="67A5B861" w:rsidR="00922D2F" w:rsidRPr="00922D2F" w:rsidRDefault="00922D2F" w:rsidP="00922D2F">
      <w:pPr>
        <w:jc w:val="both"/>
        <w:rPr>
          <w:rFonts w:ascii="Garamond" w:hAnsi="Garamond"/>
          <w:i/>
        </w:rPr>
      </w:pPr>
      <w:r w:rsidRPr="00922D2F">
        <w:rPr>
          <w:rFonts w:ascii="Garamond" w:hAnsi="Garamond"/>
          <w:i/>
        </w:rPr>
        <w:t>(8) Afin de garantir l’égalité de traitement des demandeurs dans l’ensemble de l’Union, la présente directive devrait s’appliquer à tous les stades et à tous les types de procédures relatives aux demandes de protection internationale, dans tous les lieux et centres d’accueil de demandeurs et aussi longtemps qu’ils sont autorisés à rester sur le territoire des États membres en tant que demandeurs.</w:t>
      </w:r>
    </w:p>
    <w:p w14:paraId="08390349" w14:textId="77777777" w:rsidR="00922D2F" w:rsidRPr="00922D2F" w:rsidRDefault="00922D2F" w:rsidP="00922D2F">
      <w:pPr>
        <w:jc w:val="both"/>
        <w:rPr>
          <w:rFonts w:ascii="Garamond" w:hAnsi="Garamond"/>
        </w:rPr>
      </w:pPr>
    </w:p>
    <w:p w14:paraId="3F430B4F" w14:textId="0B9DE6E9" w:rsidR="00922D2F" w:rsidRPr="00922D2F" w:rsidRDefault="00922D2F" w:rsidP="00922D2F">
      <w:pPr>
        <w:jc w:val="both"/>
        <w:rPr>
          <w:rFonts w:ascii="Garamond" w:hAnsi="Garamond"/>
        </w:rPr>
      </w:pPr>
      <w:r w:rsidRPr="00922D2F">
        <w:rPr>
          <w:rFonts w:ascii="Garamond" w:hAnsi="Garamond"/>
        </w:rPr>
        <w:t xml:space="preserve">Article 2 – Définitions </w:t>
      </w:r>
    </w:p>
    <w:p w14:paraId="0A159D69" w14:textId="47F667DD" w:rsidR="00922D2F" w:rsidRPr="00922D2F" w:rsidRDefault="00922D2F" w:rsidP="00922D2F">
      <w:pPr>
        <w:jc w:val="both"/>
        <w:rPr>
          <w:rFonts w:ascii="Garamond" w:hAnsi="Garamond"/>
          <w:i/>
        </w:rPr>
      </w:pPr>
      <w:r w:rsidRPr="00922D2F">
        <w:rPr>
          <w:rFonts w:ascii="Garamond" w:hAnsi="Garamond"/>
          <w:i/>
        </w:rPr>
        <w:lastRenderedPageBreak/>
        <w:t>g) « conditions matérielles d’accueil », les conditions d’accueil comprenant le logement, la nourriture et l’habillement, fournis en nature ou sous forme d’allocation financière ou de bons, ou en combinant ces trois formules, ainsi qu’une allocation journalière;</w:t>
      </w:r>
    </w:p>
    <w:p w14:paraId="7A447219" w14:textId="77777777" w:rsidR="00922D2F" w:rsidRPr="00922D2F" w:rsidRDefault="00922D2F" w:rsidP="00922D2F">
      <w:pPr>
        <w:jc w:val="both"/>
        <w:rPr>
          <w:rFonts w:ascii="Garamond" w:hAnsi="Garamond"/>
        </w:rPr>
      </w:pPr>
    </w:p>
    <w:p w14:paraId="0257A84E" w14:textId="0C04F130" w:rsidR="00922D2F" w:rsidRPr="00922D2F" w:rsidRDefault="00922D2F" w:rsidP="00922D2F">
      <w:pPr>
        <w:jc w:val="both"/>
        <w:rPr>
          <w:rFonts w:ascii="Garamond" w:hAnsi="Garamond"/>
        </w:rPr>
      </w:pPr>
      <w:r w:rsidRPr="00922D2F">
        <w:rPr>
          <w:rFonts w:ascii="Garamond" w:hAnsi="Garamond"/>
        </w:rPr>
        <w:t>Article 3 - Champ d’application</w:t>
      </w:r>
    </w:p>
    <w:p w14:paraId="77E06CEF" w14:textId="77777777" w:rsidR="00922D2F" w:rsidRPr="00922D2F" w:rsidRDefault="00922D2F" w:rsidP="00922D2F">
      <w:pPr>
        <w:numPr>
          <w:ilvl w:val="0"/>
          <w:numId w:val="24"/>
        </w:numPr>
        <w:jc w:val="both"/>
        <w:rPr>
          <w:rFonts w:ascii="Garamond" w:hAnsi="Garamond"/>
          <w:i/>
        </w:rPr>
      </w:pPr>
      <w:r w:rsidRPr="00922D2F">
        <w:rPr>
          <w:rFonts w:ascii="Garamond" w:hAnsi="Garamond"/>
          <w:i/>
        </w:rPr>
        <w:t>La présente directive s’applique à tous les ressortissants de pays tiers et apatrides qui présentent une demande de protection internationale sur le territoire d’un État membre, y compris à la frontière, dans les eaux territoriales ou les zones de transit, tant qu’ils sont autorisés à demeurer sur le territoire en qualité de demandeurs, ainsi qu’aux membres de leur famille, s’ils sont couverts par cette demande de protection internationale conformément au droit national.</w:t>
      </w:r>
    </w:p>
    <w:p w14:paraId="4477D532" w14:textId="77777777" w:rsidR="00922D2F" w:rsidRDefault="00922D2F" w:rsidP="00BB5ECC">
      <w:pPr>
        <w:jc w:val="both"/>
        <w:rPr>
          <w:rFonts w:ascii="Garamond" w:hAnsi="Garamond"/>
        </w:rPr>
      </w:pPr>
    </w:p>
    <w:p w14:paraId="0AAB526C" w14:textId="77777777" w:rsidR="00922D2F" w:rsidRPr="00922D2F" w:rsidRDefault="00922D2F" w:rsidP="00922D2F">
      <w:pPr>
        <w:jc w:val="both"/>
        <w:rPr>
          <w:rFonts w:ascii="Garamond" w:hAnsi="Garamond"/>
        </w:rPr>
      </w:pPr>
      <w:r w:rsidRPr="00922D2F">
        <w:rPr>
          <w:rFonts w:ascii="Garamond" w:hAnsi="Garamond"/>
        </w:rPr>
        <w:t>Article 17 - Règles générales relatives aux conditions matérielles d’accueil et aux soins de santé</w:t>
      </w:r>
    </w:p>
    <w:p w14:paraId="69859D33" w14:textId="77777777" w:rsidR="00922D2F" w:rsidRPr="00922D2F" w:rsidRDefault="00922D2F" w:rsidP="00922D2F">
      <w:pPr>
        <w:jc w:val="both"/>
        <w:rPr>
          <w:rFonts w:ascii="Garamond" w:hAnsi="Garamond"/>
          <w:i/>
        </w:rPr>
      </w:pPr>
      <w:r w:rsidRPr="00922D2F">
        <w:rPr>
          <w:rFonts w:ascii="Garamond" w:hAnsi="Garamond"/>
          <w:i/>
        </w:rPr>
        <w:t>1.   Les États membres font en sorte que les demandeurs aient accès aux conditions matérielles d’accueil lorsqu’ils présentent leur demande de protection internationale.</w:t>
      </w:r>
    </w:p>
    <w:p w14:paraId="45EC8E8F" w14:textId="77777777" w:rsidR="00922D2F" w:rsidRPr="00922D2F" w:rsidRDefault="00922D2F" w:rsidP="00922D2F">
      <w:pPr>
        <w:jc w:val="both"/>
        <w:rPr>
          <w:rFonts w:ascii="Garamond" w:hAnsi="Garamond"/>
          <w:i/>
        </w:rPr>
      </w:pPr>
      <w:r w:rsidRPr="00922D2F">
        <w:rPr>
          <w:rFonts w:ascii="Garamond" w:hAnsi="Garamond"/>
          <w:i/>
        </w:rPr>
        <w:t>2.   Les États membres font en sorte que les mesures relatives aux conditions matérielles d’accueil assurent aux demandeurs un niveau de vie adéquat qui garantisse leur subsistance et protège leur santé physique et mentale.</w:t>
      </w:r>
    </w:p>
    <w:p w14:paraId="1F25E668" w14:textId="77777777" w:rsidR="00922D2F" w:rsidRPr="00922D2F" w:rsidRDefault="00922D2F" w:rsidP="00922D2F">
      <w:pPr>
        <w:jc w:val="both"/>
        <w:rPr>
          <w:rFonts w:ascii="Garamond" w:hAnsi="Garamond"/>
          <w:i/>
        </w:rPr>
      </w:pPr>
      <w:r w:rsidRPr="00922D2F">
        <w:rPr>
          <w:rFonts w:ascii="Garamond" w:hAnsi="Garamond"/>
          <w:i/>
        </w:rPr>
        <w:t>Les États membres font en sorte que ce niveau de vie soit garanti dans le cas de personnes vulnérables, conformément à l’article 21, ainsi que dans le cas de personnes placées en rétention.</w:t>
      </w:r>
    </w:p>
    <w:p w14:paraId="6B087B54" w14:textId="77777777" w:rsidR="00922D2F" w:rsidRDefault="00922D2F" w:rsidP="00BB5ECC">
      <w:pPr>
        <w:jc w:val="both"/>
        <w:rPr>
          <w:rFonts w:ascii="Garamond" w:hAnsi="Garamond"/>
        </w:rPr>
      </w:pPr>
    </w:p>
    <w:p w14:paraId="6E584621" w14:textId="6730851C" w:rsidR="00922D2F" w:rsidRPr="00922D2F" w:rsidRDefault="00922D2F" w:rsidP="00922D2F">
      <w:pPr>
        <w:jc w:val="both"/>
        <w:rPr>
          <w:rFonts w:ascii="Garamond" w:hAnsi="Garamond"/>
        </w:rPr>
      </w:pPr>
      <w:r w:rsidRPr="00922D2F">
        <w:rPr>
          <w:rFonts w:ascii="Garamond" w:hAnsi="Garamond"/>
        </w:rPr>
        <w:t xml:space="preserve">Article 18 – Modalités des conditions matérielles d’accueil </w:t>
      </w:r>
    </w:p>
    <w:p w14:paraId="4B876223" w14:textId="3BBCB00B" w:rsidR="00922D2F" w:rsidRPr="00922D2F" w:rsidRDefault="00922D2F" w:rsidP="00922D2F">
      <w:pPr>
        <w:jc w:val="both"/>
        <w:rPr>
          <w:rFonts w:ascii="Garamond" w:hAnsi="Garamond"/>
          <w:i/>
        </w:rPr>
      </w:pPr>
      <w:r w:rsidRPr="00922D2F">
        <w:rPr>
          <w:rFonts w:ascii="Garamond" w:hAnsi="Garamond"/>
          <w:i/>
        </w:rPr>
        <w:t>9.   Pour les conditions matérielles d’accueil, les États membres peuvent, à titre exceptionnel et dans des cas dûment justifiés, fixer des modalités différentes de celles qui sont prévues dans le présent article, pendant une période raisonnable, aussi courte que possible, lorsque</w:t>
      </w:r>
      <w:r>
        <w:rPr>
          <w:rFonts w:ascii="Garamond" w:hAnsi="Garamond"/>
          <w:i/>
        </w:rPr>
        <w:t xml:space="preserve"> </w:t>
      </w:r>
      <w:r w:rsidRPr="00922D2F">
        <w:rPr>
          <w:rFonts w:ascii="Garamond" w:hAnsi="Garamond"/>
          <w:i/>
        </w:rPr>
        <w:t>:</w:t>
      </w:r>
    </w:p>
    <w:p w14:paraId="23CCC630" w14:textId="77777777" w:rsidR="00922D2F" w:rsidRPr="00922D2F" w:rsidRDefault="00922D2F" w:rsidP="00922D2F">
      <w:pPr>
        <w:jc w:val="both"/>
        <w:rPr>
          <w:rFonts w:ascii="Garamond" w:hAnsi="Garamond"/>
          <w:i/>
        </w:rPr>
      </w:pPr>
      <w:r w:rsidRPr="00922D2F">
        <w:rPr>
          <w:rFonts w:ascii="Garamond" w:hAnsi="Garamond"/>
          <w:i/>
        </w:rPr>
        <w:t>a)une évaluation des besoins spécifiques du demandeur est requise, conformément à l’article 22;</w:t>
      </w:r>
    </w:p>
    <w:p w14:paraId="01DBE161" w14:textId="77777777" w:rsidR="00922D2F" w:rsidRPr="00922D2F" w:rsidRDefault="00922D2F" w:rsidP="00922D2F">
      <w:pPr>
        <w:jc w:val="both"/>
        <w:rPr>
          <w:rFonts w:ascii="Garamond" w:hAnsi="Garamond"/>
          <w:i/>
        </w:rPr>
      </w:pPr>
      <w:r w:rsidRPr="00922D2F">
        <w:rPr>
          <w:rFonts w:ascii="Garamond" w:hAnsi="Garamond"/>
          <w:i/>
        </w:rPr>
        <w:t>b)les capacités de logement normalement disponibles sont temporairement épuisées.</w:t>
      </w:r>
    </w:p>
    <w:p w14:paraId="6B61F3B8" w14:textId="77777777" w:rsidR="00922D2F" w:rsidRPr="00922D2F" w:rsidRDefault="00922D2F" w:rsidP="00922D2F">
      <w:pPr>
        <w:jc w:val="both"/>
        <w:rPr>
          <w:rFonts w:ascii="Garamond" w:hAnsi="Garamond"/>
          <w:i/>
        </w:rPr>
      </w:pPr>
      <w:r w:rsidRPr="00922D2F">
        <w:rPr>
          <w:rFonts w:ascii="Garamond" w:hAnsi="Garamond"/>
          <w:i/>
        </w:rPr>
        <w:t>Ces différentes conditions couvrent, en tout état de cause, les besoins fondamentaux.</w:t>
      </w:r>
    </w:p>
    <w:p w14:paraId="3F7031A3" w14:textId="4CE449A6" w:rsidR="00922D2F" w:rsidRDefault="00922D2F" w:rsidP="00BB5ECC">
      <w:pPr>
        <w:jc w:val="both"/>
        <w:rPr>
          <w:rFonts w:ascii="Garamond" w:hAnsi="Garamond"/>
        </w:rPr>
      </w:pPr>
    </w:p>
    <w:p w14:paraId="6CEA5432" w14:textId="16152EF4" w:rsidR="0059285A" w:rsidRPr="00E80E08" w:rsidRDefault="0059285A" w:rsidP="00BB5ECC">
      <w:pPr>
        <w:jc w:val="both"/>
        <w:rPr>
          <w:rFonts w:ascii="Garamond" w:hAnsi="Garamond"/>
          <w:b/>
          <w:u w:val="single"/>
        </w:rPr>
      </w:pPr>
      <w:r w:rsidRPr="00E80E08">
        <w:rPr>
          <w:rFonts w:ascii="Garamond" w:hAnsi="Garamond"/>
          <w:b/>
          <w:u w:val="single"/>
        </w:rPr>
        <w:t>Droit dérivé</w:t>
      </w:r>
      <w:r w:rsidR="009039A3" w:rsidRPr="00E80E08">
        <w:rPr>
          <w:rFonts w:ascii="Garamond" w:hAnsi="Garamond"/>
          <w:b/>
          <w:u w:val="single"/>
        </w:rPr>
        <w:t xml:space="preserve"> de l’Union : règlement 604/2013 du Parlement européen et du Conseil du 26 juin 2023 (règlement Dublin III)</w:t>
      </w:r>
    </w:p>
    <w:p w14:paraId="45B6F492" w14:textId="77777777" w:rsidR="009039A3" w:rsidRDefault="009039A3" w:rsidP="00BB5ECC">
      <w:pPr>
        <w:jc w:val="both"/>
        <w:rPr>
          <w:rFonts w:ascii="Garamond" w:hAnsi="Garamond"/>
        </w:rPr>
      </w:pPr>
    </w:p>
    <w:p w14:paraId="480D1D87" w14:textId="0BE32CB3" w:rsidR="009039A3" w:rsidRPr="00E80E08" w:rsidRDefault="009039A3" w:rsidP="00E80E08">
      <w:pPr>
        <w:pStyle w:val="Commentaire"/>
        <w:jc w:val="both"/>
        <w:rPr>
          <w:rFonts w:ascii="Garamond" w:hAnsi="Garamond"/>
          <w:sz w:val="24"/>
          <w:szCs w:val="24"/>
        </w:rPr>
      </w:pPr>
      <w:r w:rsidRPr="00E80E08">
        <w:rPr>
          <w:rFonts w:ascii="Garamond" w:hAnsi="Garamond"/>
          <w:sz w:val="24"/>
          <w:szCs w:val="24"/>
        </w:rPr>
        <w:t>Considérant 11</w:t>
      </w:r>
    </w:p>
    <w:p w14:paraId="7B2E7884" w14:textId="3CFD676D" w:rsidR="009039A3" w:rsidRPr="00E80E08" w:rsidRDefault="009039A3" w:rsidP="00E80E08">
      <w:pPr>
        <w:pStyle w:val="Commentaire"/>
        <w:jc w:val="both"/>
        <w:rPr>
          <w:rFonts w:ascii="Garamond" w:hAnsi="Garamond"/>
          <w:i/>
          <w:iCs/>
          <w:sz w:val="24"/>
          <w:szCs w:val="24"/>
        </w:rPr>
      </w:pPr>
      <w:r w:rsidRPr="00E80E08">
        <w:rPr>
          <w:rFonts w:ascii="Garamond" w:hAnsi="Garamond"/>
          <w:i/>
          <w:iCs/>
          <w:sz w:val="24"/>
          <w:szCs w:val="24"/>
        </w:rPr>
        <w:t>La directive 2013/33/UE du Parlement europ</w:t>
      </w:r>
      <w:r w:rsidR="00C46933">
        <w:rPr>
          <w:rFonts w:ascii="Garamond" w:hAnsi="Garamond"/>
          <w:i/>
          <w:iCs/>
          <w:sz w:val="24"/>
          <w:szCs w:val="24"/>
        </w:rPr>
        <w:t>é</w:t>
      </w:r>
      <w:r w:rsidRPr="00E80E08">
        <w:rPr>
          <w:rFonts w:ascii="Garamond" w:hAnsi="Garamond"/>
          <w:i/>
          <w:iCs/>
          <w:sz w:val="24"/>
          <w:szCs w:val="24"/>
        </w:rPr>
        <w:t>en</w:t>
      </w:r>
      <w:r w:rsidR="000C3A65">
        <w:rPr>
          <w:rFonts w:ascii="Garamond" w:hAnsi="Garamond"/>
          <w:i/>
          <w:iCs/>
          <w:sz w:val="24"/>
          <w:szCs w:val="24"/>
        </w:rPr>
        <w:t xml:space="preserve"> et du Conseil du 26 juin 2013 </w:t>
      </w:r>
      <w:r w:rsidR="00C46933">
        <w:rPr>
          <w:rFonts w:ascii="Garamond" w:hAnsi="Garamond"/>
          <w:i/>
          <w:iCs/>
          <w:sz w:val="24"/>
          <w:szCs w:val="24"/>
        </w:rPr>
        <w:t>ét</w:t>
      </w:r>
      <w:r w:rsidRPr="00E80E08">
        <w:rPr>
          <w:rFonts w:ascii="Garamond" w:hAnsi="Garamond"/>
          <w:i/>
          <w:iCs/>
          <w:sz w:val="24"/>
          <w:szCs w:val="24"/>
        </w:rPr>
        <w:t xml:space="preserve">ablissant des normes pour l’accueil des personnes demandant la protection internationale (3) devrait s’appliquer </w:t>
      </w:r>
      <w:r w:rsidR="00C46933">
        <w:rPr>
          <w:rFonts w:ascii="Garamond" w:hAnsi="Garamond"/>
          <w:i/>
          <w:iCs/>
          <w:sz w:val="24"/>
          <w:szCs w:val="24"/>
        </w:rPr>
        <w:t xml:space="preserve">à </w:t>
      </w:r>
      <w:r w:rsidRPr="00E80E08">
        <w:rPr>
          <w:rFonts w:ascii="Garamond" w:hAnsi="Garamond"/>
          <w:i/>
          <w:iCs/>
          <w:sz w:val="24"/>
          <w:szCs w:val="24"/>
        </w:rPr>
        <w:t>la proc</w:t>
      </w:r>
      <w:r w:rsidR="00C46933">
        <w:rPr>
          <w:rFonts w:ascii="Garamond" w:hAnsi="Garamond"/>
          <w:i/>
          <w:iCs/>
          <w:sz w:val="24"/>
          <w:szCs w:val="24"/>
        </w:rPr>
        <w:t>é</w:t>
      </w:r>
      <w:r w:rsidRPr="00E80E08">
        <w:rPr>
          <w:rFonts w:ascii="Garamond" w:hAnsi="Garamond"/>
          <w:i/>
          <w:iCs/>
          <w:sz w:val="24"/>
          <w:szCs w:val="24"/>
        </w:rPr>
        <w:t>dure de d</w:t>
      </w:r>
      <w:r w:rsidR="00C46933">
        <w:rPr>
          <w:rFonts w:ascii="Garamond" w:hAnsi="Garamond"/>
          <w:i/>
          <w:iCs/>
          <w:sz w:val="24"/>
          <w:szCs w:val="24"/>
        </w:rPr>
        <w:t>éter</w:t>
      </w:r>
      <w:r w:rsidRPr="00E80E08">
        <w:rPr>
          <w:rFonts w:ascii="Garamond" w:hAnsi="Garamond"/>
          <w:i/>
          <w:iCs/>
          <w:sz w:val="24"/>
          <w:szCs w:val="24"/>
        </w:rPr>
        <w:t>mination de l’</w:t>
      </w:r>
      <w:r w:rsidR="00C46933">
        <w:rPr>
          <w:rFonts w:ascii="Garamond" w:hAnsi="Garamond"/>
          <w:i/>
          <w:iCs/>
          <w:sz w:val="24"/>
          <w:szCs w:val="24"/>
        </w:rPr>
        <w:t>Et</w:t>
      </w:r>
      <w:r w:rsidRPr="00E80E08">
        <w:rPr>
          <w:rFonts w:ascii="Garamond" w:hAnsi="Garamond"/>
          <w:i/>
          <w:iCs/>
          <w:sz w:val="24"/>
          <w:szCs w:val="24"/>
        </w:rPr>
        <w:t>at membre responsable r</w:t>
      </w:r>
      <w:r w:rsidR="00C46933">
        <w:rPr>
          <w:rFonts w:ascii="Garamond" w:hAnsi="Garamond"/>
          <w:i/>
          <w:iCs/>
          <w:sz w:val="24"/>
          <w:szCs w:val="24"/>
        </w:rPr>
        <w:t>é</w:t>
      </w:r>
      <w:r w:rsidRPr="00E80E08">
        <w:rPr>
          <w:rFonts w:ascii="Garamond" w:hAnsi="Garamond"/>
          <w:i/>
          <w:iCs/>
          <w:sz w:val="24"/>
          <w:szCs w:val="24"/>
        </w:rPr>
        <w:t>gie par le pr</w:t>
      </w:r>
      <w:r w:rsidR="00C46933">
        <w:rPr>
          <w:rFonts w:ascii="Garamond" w:hAnsi="Garamond"/>
          <w:i/>
          <w:iCs/>
          <w:sz w:val="24"/>
          <w:szCs w:val="24"/>
        </w:rPr>
        <w:t>é</w:t>
      </w:r>
      <w:r w:rsidRPr="00E80E08">
        <w:rPr>
          <w:rFonts w:ascii="Garamond" w:hAnsi="Garamond"/>
          <w:i/>
          <w:iCs/>
          <w:sz w:val="24"/>
          <w:szCs w:val="24"/>
        </w:rPr>
        <w:t>sent r</w:t>
      </w:r>
      <w:r w:rsidR="00C46933">
        <w:rPr>
          <w:rFonts w:ascii="Garamond" w:hAnsi="Garamond"/>
          <w:i/>
          <w:iCs/>
          <w:sz w:val="24"/>
          <w:szCs w:val="24"/>
        </w:rPr>
        <w:t>è</w:t>
      </w:r>
      <w:r w:rsidRPr="00E80E08">
        <w:rPr>
          <w:rFonts w:ascii="Garamond" w:hAnsi="Garamond"/>
          <w:i/>
          <w:iCs/>
          <w:sz w:val="24"/>
          <w:szCs w:val="24"/>
        </w:rPr>
        <w:t>glement, sous r</w:t>
      </w:r>
      <w:r w:rsidR="00C46933">
        <w:rPr>
          <w:rFonts w:ascii="Garamond" w:hAnsi="Garamond"/>
          <w:i/>
          <w:iCs/>
          <w:sz w:val="24"/>
          <w:szCs w:val="24"/>
        </w:rPr>
        <w:t>é</w:t>
      </w:r>
      <w:r w:rsidRPr="00E80E08">
        <w:rPr>
          <w:rFonts w:ascii="Garamond" w:hAnsi="Garamond"/>
          <w:i/>
          <w:iCs/>
          <w:sz w:val="24"/>
          <w:szCs w:val="24"/>
        </w:rPr>
        <w:t>serve des limitations dans l’application de ladite directive.</w:t>
      </w:r>
    </w:p>
    <w:p w14:paraId="2B43AD47" w14:textId="77777777" w:rsidR="0059285A" w:rsidRDefault="0059285A" w:rsidP="00BB5ECC">
      <w:pPr>
        <w:jc w:val="both"/>
        <w:rPr>
          <w:rFonts w:ascii="Garamond" w:hAnsi="Garamond"/>
        </w:rPr>
      </w:pPr>
    </w:p>
    <w:p w14:paraId="7956BA04" w14:textId="0DE4844E" w:rsidR="00922D2F" w:rsidRPr="00922D2F" w:rsidRDefault="00922D2F" w:rsidP="00922D2F">
      <w:pPr>
        <w:jc w:val="both"/>
        <w:rPr>
          <w:rFonts w:ascii="Garamond" w:hAnsi="Garamond"/>
          <w:b/>
          <w:bCs/>
          <w:u w:val="single"/>
        </w:rPr>
      </w:pPr>
      <w:r w:rsidRPr="00922D2F">
        <w:rPr>
          <w:rFonts w:ascii="Garamond" w:hAnsi="Garamond"/>
          <w:b/>
          <w:bCs/>
          <w:u w:val="single"/>
        </w:rPr>
        <w:t>Loi du 18 décem</w:t>
      </w:r>
      <w:r>
        <w:rPr>
          <w:rFonts w:ascii="Garamond" w:hAnsi="Garamond"/>
          <w:b/>
          <w:bCs/>
          <w:u w:val="single"/>
        </w:rPr>
        <w:t>bre 2015 relative à l’accueil (transposant la directive Accueil)</w:t>
      </w:r>
    </w:p>
    <w:p w14:paraId="0F2B36AC" w14:textId="77777777" w:rsidR="00922D2F" w:rsidRPr="00922D2F" w:rsidRDefault="00922D2F" w:rsidP="00922D2F">
      <w:pPr>
        <w:jc w:val="both"/>
        <w:rPr>
          <w:rFonts w:ascii="Garamond" w:hAnsi="Garamond"/>
        </w:rPr>
      </w:pPr>
    </w:p>
    <w:p w14:paraId="7317DF2B" w14:textId="2F2D7963" w:rsidR="00DA1B8E" w:rsidRDefault="00DA1B8E" w:rsidP="00922D2F">
      <w:pPr>
        <w:jc w:val="both"/>
        <w:rPr>
          <w:rFonts w:ascii="Garamond" w:hAnsi="Garamond"/>
        </w:rPr>
      </w:pPr>
      <w:r>
        <w:rPr>
          <w:rFonts w:ascii="Garamond" w:hAnsi="Garamond"/>
        </w:rPr>
        <w:t xml:space="preserve">Art. 2. </w:t>
      </w:r>
    </w:p>
    <w:p w14:paraId="4F5F87AF" w14:textId="570057DA" w:rsidR="00DA1B8E" w:rsidRPr="00DA1B8E" w:rsidRDefault="00DA1B8E" w:rsidP="00DA1B8E">
      <w:pPr>
        <w:jc w:val="both"/>
        <w:rPr>
          <w:rFonts w:ascii="Garamond" w:hAnsi="Garamond"/>
        </w:rPr>
      </w:pPr>
      <w:r>
        <w:rPr>
          <w:rFonts w:ascii="Garamond" w:hAnsi="Garamond"/>
        </w:rPr>
        <w:t xml:space="preserve">(g) </w:t>
      </w:r>
      <w:r w:rsidRPr="00DA1B8E">
        <w:rPr>
          <w:rFonts w:ascii="Garamond" w:hAnsi="Garamond"/>
          <w:i/>
        </w:rPr>
        <w:t>«conditions matérielles d’accueil»: les conditions d’accueil comprenant le logement, la nourriture et l’habillement, fournis en nature ou sous forme d’allocation financière ou de bons, ou en combinant ces trois formules, ainsi qu’une allocation mensuelle et les soins médicaux</w:t>
      </w:r>
      <w:r>
        <w:rPr>
          <w:rFonts w:ascii="Garamond" w:hAnsi="Garamond"/>
          <w:i/>
        </w:rPr>
        <w:t>.</w:t>
      </w:r>
    </w:p>
    <w:p w14:paraId="7E96A0C1" w14:textId="73A20B7D" w:rsidR="00DA1B8E" w:rsidRPr="00DA1B8E" w:rsidRDefault="00DA1B8E" w:rsidP="00922D2F">
      <w:pPr>
        <w:jc w:val="both"/>
        <w:rPr>
          <w:rFonts w:ascii="Garamond" w:hAnsi="Garamond"/>
          <w:i/>
        </w:rPr>
      </w:pPr>
    </w:p>
    <w:p w14:paraId="12B46A2C" w14:textId="77777777" w:rsidR="00922D2F" w:rsidRDefault="00922D2F" w:rsidP="00922D2F">
      <w:pPr>
        <w:jc w:val="both"/>
        <w:rPr>
          <w:rFonts w:ascii="Garamond" w:hAnsi="Garamond"/>
        </w:rPr>
      </w:pPr>
      <w:r w:rsidRPr="00922D2F">
        <w:rPr>
          <w:rFonts w:ascii="Garamond" w:hAnsi="Garamond"/>
        </w:rPr>
        <w:t xml:space="preserve">Art. 8. </w:t>
      </w:r>
    </w:p>
    <w:p w14:paraId="07DD2AD9" w14:textId="2E59D88D" w:rsidR="00922D2F" w:rsidRPr="00922D2F" w:rsidRDefault="00922D2F" w:rsidP="00922D2F">
      <w:pPr>
        <w:jc w:val="both"/>
        <w:rPr>
          <w:rFonts w:ascii="Garamond" w:hAnsi="Garamond"/>
          <w:i/>
        </w:rPr>
      </w:pPr>
      <w:r w:rsidRPr="00922D2F">
        <w:rPr>
          <w:rFonts w:ascii="Garamond" w:hAnsi="Garamond"/>
          <w:i/>
        </w:rPr>
        <w:t xml:space="preserve">(1) </w:t>
      </w:r>
      <w:r w:rsidRPr="00922D2F">
        <w:rPr>
          <w:rFonts w:ascii="Garamond" w:hAnsi="Garamond"/>
          <w:b/>
          <w:i/>
        </w:rPr>
        <w:t>Le demandeur a droit aux conditions matérielles d’accueil dès la présentation de sa demande de protection internationale</w:t>
      </w:r>
      <w:r w:rsidRPr="00922D2F">
        <w:rPr>
          <w:rFonts w:ascii="Garamond" w:hAnsi="Garamond"/>
          <w:i/>
        </w:rPr>
        <w:t>.</w:t>
      </w:r>
    </w:p>
    <w:p w14:paraId="4AC16973" w14:textId="77777777" w:rsidR="00922D2F" w:rsidRPr="00922D2F" w:rsidRDefault="00922D2F" w:rsidP="00922D2F">
      <w:pPr>
        <w:jc w:val="both"/>
        <w:rPr>
          <w:rFonts w:ascii="Garamond" w:hAnsi="Garamond"/>
          <w:i/>
        </w:rPr>
      </w:pPr>
      <w:r w:rsidRPr="00922D2F">
        <w:rPr>
          <w:rFonts w:ascii="Garamond" w:hAnsi="Garamond"/>
          <w:i/>
        </w:rPr>
        <w:t xml:space="preserve">(2) </w:t>
      </w:r>
      <w:r w:rsidRPr="00922D2F">
        <w:rPr>
          <w:rFonts w:ascii="Garamond" w:hAnsi="Garamond"/>
          <w:b/>
          <w:i/>
        </w:rPr>
        <w:t>Les conditions matérielles d’accueil assurent au demandeur un niveau de vie adéquat qui garantit sa subsistance et protège sa santé physique et mentale</w:t>
      </w:r>
      <w:r w:rsidRPr="00922D2F">
        <w:rPr>
          <w:rFonts w:ascii="Garamond" w:hAnsi="Garamond"/>
          <w:i/>
        </w:rPr>
        <w:t>.</w:t>
      </w:r>
    </w:p>
    <w:p w14:paraId="3F17D681" w14:textId="17D50FA2" w:rsidR="00922D2F" w:rsidRPr="00922D2F" w:rsidRDefault="00922D2F" w:rsidP="00922D2F">
      <w:pPr>
        <w:jc w:val="both"/>
        <w:rPr>
          <w:rFonts w:ascii="Garamond" w:hAnsi="Garamond"/>
        </w:rPr>
      </w:pPr>
      <w:r>
        <w:rPr>
          <w:rFonts w:ascii="Garamond" w:hAnsi="Garamond"/>
          <w:i/>
        </w:rPr>
        <w:t>(…)</w:t>
      </w:r>
    </w:p>
    <w:p w14:paraId="108CD986" w14:textId="77777777" w:rsidR="00922D2F" w:rsidRPr="00922D2F" w:rsidRDefault="00922D2F" w:rsidP="00922D2F">
      <w:pPr>
        <w:jc w:val="both"/>
        <w:rPr>
          <w:rFonts w:ascii="Garamond" w:hAnsi="Garamond"/>
        </w:rPr>
      </w:pPr>
    </w:p>
    <w:p w14:paraId="63C56AB4" w14:textId="77777777" w:rsidR="00922D2F" w:rsidRDefault="00922D2F" w:rsidP="00922D2F">
      <w:pPr>
        <w:jc w:val="both"/>
        <w:rPr>
          <w:rFonts w:ascii="Garamond" w:hAnsi="Garamond"/>
        </w:rPr>
      </w:pPr>
      <w:r w:rsidRPr="00922D2F">
        <w:rPr>
          <w:rFonts w:ascii="Garamond" w:hAnsi="Garamond"/>
        </w:rPr>
        <w:t xml:space="preserve">Art. 10. </w:t>
      </w:r>
    </w:p>
    <w:p w14:paraId="0681A82C" w14:textId="47B3915D" w:rsidR="00922D2F" w:rsidRPr="00922D2F" w:rsidRDefault="00922D2F" w:rsidP="00922D2F">
      <w:pPr>
        <w:jc w:val="both"/>
        <w:rPr>
          <w:rFonts w:ascii="Garamond" w:hAnsi="Garamond"/>
          <w:i/>
        </w:rPr>
      </w:pPr>
      <w:r w:rsidRPr="00922D2F">
        <w:rPr>
          <w:rFonts w:ascii="Garamond" w:hAnsi="Garamond"/>
          <w:i/>
        </w:rPr>
        <w:lastRenderedPageBreak/>
        <w:t>(1) Le demandeur est logé dans une des structures d’hébergement suivantes</w:t>
      </w:r>
      <w:r w:rsidR="000D0BF0">
        <w:rPr>
          <w:rFonts w:ascii="Garamond" w:hAnsi="Garamond"/>
          <w:i/>
        </w:rPr>
        <w:t xml:space="preserve"> </w:t>
      </w:r>
      <w:r w:rsidRPr="00922D2F">
        <w:rPr>
          <w:rFonts w:ascii="Garamond" w:hAnsi="Garamond"/>
          <w:i/>
        </w:rPr>
        <w:t>:</w:t>
      </w:r>
    </w:p>
    <w:p w14:paraId="371D6631" w14:textId="0F99EDA8" w:rsidR="00922D2F" w:rsidRPr="00922D2F" w:rsidRDefault="00922D2F" w:rsidP="00922D2F">
      <w:pPr>
        <w:jc w:val="both"/>
        <w:rPr>
          <w:rFonts w:ascii="Garamond" w:hAnsi="Garamond"/>
          <w:i/>
        </w:rPr>
      </w:pPr>
      <w:r w:rsidRPr="00922D2F">
        <w:rPr>
          <w:rFonts w:ascii="Garamond" w:hAnsi="Garamond"/>
          <w:i/>
        </w:rPr>
        <w:t>a) structures d’hébergement publiques ;</w:t>
      </w:r>
    </w:p>
    <w:p w14:paraId="7DE64734" w14:textId="77777777" w:rsidR="00922D2F" w:rsidRPr="00922D2F" w:rsidRDefault="00922D2F" w:rsidP="00922D2F">
      <w:pPr>
        <w:jc w:val="both"/>
        <w:rPr>
          <w:rFonts w:ascii="Garamond" w:hAnsi="Garamond"/>
          <w:i/>
        </w:rPr>
      </w:pPr>
      <w:r w:rsidRPr="00922D2F">
        <w:rPr>
          <w:rFonts w:ascii="Garamond" w:hAnsi="Garamond"/>
          <w:i/>
        </w:rPr>
        <w:t>b) structures d’hébergement privées.</w:t>
      </w:r>
    </w:p>
    <w:p w14:paraId="06469B31" w14:textId="77777777" w:rsidR="00922D2F" w:rsidRPr="00922D2F" w:rsidRDefault="00922D2F" w:rsidP="00922D2F">
      <w:pPr>
        <w:jc w:val="both"/>
        <w:rPr>
          <w:rFonts w:ascii="Garamond" w:hAnsi="Garamond"/>
        </w:rPr>
      </w:pPr>
    </w:p>
    <w:p w14:paraId="1F3F0725" w14:textId="77777777" w:rsidR="00922D2F" w:rsidRDefault="00922D2F" w:rsidP="00922D2F">
      <w:pPr>
        <w:jc w:val="both"/>
        <w:rPr>
          <w:rFonts w:ascii="Garamond" w:hAnsi="Garamond"/>
        </w:rPr>
      </w:pPr>
      <w:r w:rsidRPr="00922D2F">
        <w:rPr>
          <w:rFonts w:ascii="Garamond" w:hAnsi="Garamond"/>
        </w:rPr>
        <w:t xml:space="preserve">Art. 11. </w:t>
      </w:r>
    </w:p>
    <w:p w14:paraId="347A6AA7" w14:textId="5001EA5C" w:rsidR="00922D2F" w:rsidRPr="00922D2F" w:rsidRDefault="00922D2F" w:rsidP="00922D2F">
      <w:pPr>
        <w:jc w:val="both"/>
        <w:rPr>
          <w:rFonts w:ascii="Garamond" w:hAnsi="Garamond"/>
          <w:i/>
        </w:rPr>
      </w:pPr>
      <w:r w:rsidRPr="00922D2F">
        <w:rPr>
          <w:rFonts w:ascii="Garamond" w:hAnsi="Garamond"/>
          <w:i/>
        </w:rPr>
        <w:t xml:space="preserve">Par dérogation à l’article 10, le demandeur peut, </w:t>
      </w:r>
      <w:r w:rsidRPr="00922D2F">
        <w:rPr>
          <w:rFonts w:ascii="Garamond" w:hAnsi="Garamond"/>
          <w:b/>
          <w:i/>
        </w:rPr>
        <w:t>lorsque les capacités d’hébergement normalement disponibles sont temporairement épuisées, être hébergé pour une période aussi courte que possible dans une structure d’accueil d’urgence. Dans ce cas, il bénéficie de l’ensemble des conditions matérielles d’accueil</w:t>
      </w:r>
      <w:r w:rsidRPr="00922D2F">
        <w:rPr>
          <w:rFonts w:ascii="Garamond" w:hAnsi="Garamond"/>
          <w:i/>
        </w:rPr>
        <w:t>.</w:t>
      </w:r>
    </w:p>
    <w:p w14:paraId="1437C5AB" w14:textId="77777777" w:rsidR="00922D2F" w:rsidRDefault="00922D2F" w:rsidP="00922D2F">
      <w:pPr>
        <w:jc w:val="both"/>
        <w:rPr>
          <w:rFonts w:ascii="Garamond" w:hAnsi="Garamond"/>
        </w:rPr>
      </w:pPr>
    </w:p>
    <w:p w14:paraId="0E5ADF35" w14:textId="77777777" w:rsidR="00697551" w:rsidRDefault="00922D2F" w:rsidP="00922D2F">
      <w:pPr>
        <w:jc w:val="both"/>
        <w:rPr>
          <w:rFonts w:ascii="Garamond" w:hAnsi="Garamond"/>
        </w:rPr>
      </w:pPr>
      <w:r>
        <w:rPr>
          <w:rFonts w:ascii="Garamond" w:hAnsi="Garamond"/>
        </w:rPr>
        <w:t xml:space="preserve">Cette dernière disposition (l’article 11) constitue visiblement la transposition de l’article 18 de la directive Accueil, qui prévoit le cas où les capacités d’hébergement sont « temporairement épuisées ». </w:t>
      </w:r>
    </w:p>
    <w:p w14:paraId="40CE2DA8" w14:textId="77777777" w:rsidR="00697551" w:rsidRDefault="00697551" w:rsidP="00922D2F">
      <w:pPr>
        <w:jc w:val="both"/>
        <w:rPr>
          <w:rFonts w:ascii="Garamond" w:hAnsi="Garamond"/>
        </w:rPr>
      </w:pPr>
    </w:p>
    <w:p w14:paraId="5008EE6D" w14:textId="77777777" w:rsidR="00697551" w:rsidRDefault="00922D2F" w:rsidP="00922D2F">
      <w:pPr>
        <w:jc w:val="both"/>
        <w:rPr>
          <w:rFonts w:ascii="Garamond" w:hAnsi="Garamond"/>
        </w:rPr>
      </w:pPr>
      <w:r>
        <w:rPr>
          <w:rFonts w:ascii="Garamond" w:hAnsi="Garamond"/>
        </w:rPr>
        <w:t>La directive</w:t>
      </w:r>
      <w:r w:rsidR="00697551">
        <w:rPr>
          <w:rFonts w:ascii="Garamond" w:hAnsi="Garamond"/>
        </w:rPr>
        <w:t xml:space="preserve"> Accueil</w:t>
      </w:r>
      <w:r>
        <w:rPr>
          <w:rFonts w:ascii="Garamond" w:hAnsi="Garamond"/>
        </w:rPr>
        <w:t xml:space="preserve"> permet alors effectivement de prévoir des modalités différentes mais ainsi qu’indiqué à l’article 18 de la directive, même dans ce cas les « </w:t>
      </w:r>
      <w:r>
        <w:rPr>
          <w:rFonts w:ascii="Garamond" w:hAnsi="Garamond"/>
          <w:i/>
        </w:rPr>
        <w:t xml:space="preserve">besoins fondamentaux » </w:t>
      </w:r>
      <w:r>
        <w:rPr>
          <w:rFonts w:ascii="Garamond" w:hAnsi="Garamond"/>
        </w:rPr>
        <w:t xml:space="preserve">doivent être couverts. </w:t>
      </w:r>
    </w:p>
    <w:p w14:paraId="4CAAE164" w14:textId="77777777" w:rsidR="00697551" w:rsidRDefault="00697551" w:rsidP="00922D2F">
      <w:pPr>
        <w:jc w:val="both"/>
        <w:rPr>
          <w:rFonts w:ascii="Garamond" w:hAnsi="Garamond"/>
        </w:rPr>
      </w:pPr>
    </w:p>
    <w:p w14:paraId="11A68F78" w14:textId="4E491E13" w:rsidR="003A23C1" w:rsidRDefault="00922D2F" w:rsidP="00922D2F">
      <w:pPr>
        <w:jc w:val="both"/>
        <w:rPr>
          <w:rFonts w:ascii="Garamond" w:hAnsi="Garamond"/>
        </w:rPr>
      </w:pPr>
      <w:r>
        <w:rPr>
          <w:rFonts w:ascii="Garamond" w:hAnsi="Garamond"/>
        </w:rPr>
        <w:t>C’est à la lumière de cette exigence qu’il faut lire la loi luxembourgeoise transposant la directive</w:t>
      </w:r>
      <w:r w:rsidR="00697551">
        <w:rPr>
          <w:rFonts w:ascii="Garamond" w:hAnsi="Garamond"/>
        </w:rPr>
        <w:t xml:space="preserve"> Accueil</w:t>
      </w:r>
      <w:r>
        <w:rPr>
          <w:rFonts w:ascii="Garamond" w:hAnsi="Garamond"/>
        </w:rPr>
        <w:t>.</w:t>
      </w:r>
    </w:p>
    <w:p w14:paraId="1DAA11AF" w14:textId="77777777" w:rsidR="009D3BAB" w:rsidRDefault="009D3BAB" w:rsidP="00922D2F">
      <w:pPr>
        <w:jc w:val="both"/>
        <w:rPr>
          <w:rFonts w:ascii="Garamond" w:hAnsi="Garamond"/>
        </w:rPr>
      </w:pPr>
    </w:p>
    <w:p w14:paraId="26F4F7BB" w14:textId="7A69CCD1" w:rsidR="000D0BF0" w:rsidRDefault="000C3A65" w:rsidP="00066D66">
      <w:pPr>
        <w:jc w:val="both"/>
        <w:rPr>
          <w:rFonts w:ascii="Garamond" w:hAnsi="Garamond"/>
          <w:lang w:val="fr-BE"/>
        </w:rPr>
      </w:pPr>
      <w:r>
        <w:rPr>
          <w:rFonts w:ascii="Garamond" w:hAnsi="Garamond"/>
          <w:lang w:val="fr-BE"/>
        </w:rPr>
        <w:t>La privation</w:t>
      </w:r>
      <w:r w:rsidR="000D0BF0">
        <w:rPr>
          <w:rFonts w:ascii="Garamond" w:hAnsi="Garamond"/>
          <w:lang w:val="fr-BE"/>
        </w:rPr>
        <w:t xml:space="preserve"> des conditions matérielles d’accueil</w:t>
      </w:r>
      <w:r>
        <w:rPr>
          <w:rFonts w:ascii="Garamond" w:hAnsi="Garamond"/>
          <w:lang w:val="fr-BE"/>
        </w:rPr>
        <w:t xml:space="preserve"> que subit actuellement le requérant</w:t>
      </w:r>
      <w:r w:rsidR="000D0BF0">
        <w:rPr>
          <w:rFonts w:ascii="Garamond" w:hAnsi="Garamond"/>
          <w:lang w:val="fr-BE"/>
        </w:rPr>
        <w:t xml:space="preserve"> constitue une violation de toutes les dispositions précitées, relatives à la dignité humaine, à l’interdiction des traitements inhumains et dégradants, au droit d’asile et au principe d’égalité.</w:t>
      </w:r>
    </w:p>
    <w:p w14:paraId="0996021A" w14:textId="77777777" w:rsidR="000D0BF0" w:rsidRDefault="000D0BF0" w:rsidP="00066D66">
      <w:pPr>
        <w:jc w:val="both"/>
        <w:rPr>
          <w:rFonts w:ascii="Garamond" w:hAnsi="Garamond"/>
          <w:lang w:val="fr-BE"/>
        </w:rPr>
      </w:pPr>
    </w:p>
    <w:p w14:paraId="17509449" w14:textId="77777777" w:rsidR="00697551" w:rsidRDefault="000D0BF0" w:rsidP="00066D66">
      <w:pPr>
        <w:jc w:val="both"/>
        <w:rPr>
          <w:rFonts w:ascii="Garamond" w:hAnsi="Garamond"/>
          <w:lang w:val="fr-BE"/>
        </w:rPr>
      </w:pPr>
      <w:r>
        <w:rPr>
          <w:rFonts w:ascii="Garamond" w:hAnsi="Garamond"/>
          <w:lang w:val="fr-BE"/>
        </w:rPr>
        <w:t>En particulier, la</w:t>
      </w:r>
      <w:r w:rsidR="00066D66" w:rsidRPr="00066D66">
        <w:rPr>
          <w:rFonts w:ascii="Garamond" w:hAnsi="Garamond"/>
          <w:lang w:val="fr-BE"/>
        </w:rPr>
        <w:t xml:space="preserve"> </w:t>
      </w:r>
      <w:r>
        <w:rPr>
          <w:rFonts w:ascii="Garamond" w:hAnsi="Garamond"/>
          <w:lang w:val="fr-BE"/>
        </w:rPr>
        <w:t>CJUE</w:t>
      </w:r>
      <w:r w:rsidR="00066D66" w:rsidRPr="00066D66">
        <w:rPr>
          <w:rFonts w:ascii="Garamond" w:hAnsi="Garamond"/>
          <w:lang w:val="fr-BE"/>
        </w:rPr>
        <w:t xml:space="preserve"> a jugé que l’accès à l’accueil vise à garantir le respect de la dignité humaine tel qu’il est défini à l’article 1</w:t>
      </w:r>
      <w:r w:rsidR="00066D66" w:rsidRPr="00066D66">
        <w:rPr>
          <w:rFonts w:ascii="Garamond" w:hAnsi="Garamond"/>
          <w:vertAlign w:val="superscript"/>
          <w:lang w:val="fr-BE"/>
        </w:rPr>
        <w:t>er</w:t>
      </w:r>
      <w:r w:rsidR="00066D66" w:rsidRPr="00066D66">
        <w:rPr>
          <w:rFonts w:ascii="Garamond" w:hAnsi="Garamond"/>
          <w:lang w:val="fr-BE"/>
        </w:rPr>
        <w:t xml:space="preserve"> de la Charte. </w:t>
      </w:r>
    </w:p>
    <w:p w14:paraId="2FF30BBC" w14:textId="77777777" w:rsidR="00697551" w:rsidRDefault="00697551" w:rsidP="00066D66">
      <w:pPr>
        <w:jc w:val="both"/>
        <w:rPr>
          <w:rFonts w:ascii="Garamond" w:hAnsi="Garamond"/>
          <w:lang w:val="fr-BE"/>
        </w:rPr>
      </w:pPr>
    </w:p>
    <w:p w14:paraId="67669C8D" w14:textId="09557EED" w:rsidR="00066D66" w:rsidRPr="00066D66" w:rsidRDefault="00066D66" w:rsidP="00066D66">
      <w:pPr>
        <w:jc w:val="both"/>
        <w:rPr>
          <w:rFonts w:ascii="Garamond" w:hAnsi="Garamond"/>
          <w:lang w:val="fr-BE"/>
        </w:rPr>
      </w:pPr>
      <w:r w:rsidRPr="000C3A65">
        <w:rPr>
          <w:rFonts w:ascii="Garamond" w:hAnsi="Garamond"/>
          <w:b/>
          <w:lang w:val="fr-BE"/>
        </w:rPr>
        <w:t xml:space="preserve">Dans l’arrêt </w:t>
      </w:r>
      <w:proofErr w:type="spellStart"/>
      <w:r w:rsidRPr="000C3A65">
        <w:rPr>
          <w:rFonts w:ascii="Garamond" w:hAnsi="Garamond"/>
          <w:b/>
          <w:i/>
          <w:iCs/>
          <w:lang w:val="fr-BE"/>
        </w:rPr>
        <w:t>Saciri</w:t>
      </w:r>
      <w:proofErr w:type="spellEnd"/>
      <w:r w:rsidR="009039A3" w:rsidRPr="000C3A65">
        <w:rPr>
          <w:rFonts w:ascii="Garamond" w:hAnsi="Garamond"/>
          <w:b/>
          <w:i/>
          <w:iCs/>
          <w:lang w:val="fr-BE"/>
        </w:rPr>
        <w:t xml:space="preserve"> </w:t>
      </w:r>
      <w:r w:rsidRPr="000C3A65">
        <w:rPr>
          <w:rFonts w:ascii="Garamond" w:hAnsi="Garamond"/>
          <w:b/>
          <w:lang w:val="fr-BE"/>
        </w:rPr>
        <w:t xml:space="preserve">la </w:t>
      </w:r>
      <w:r w:rsidR="000C3A65" w:rsidRPr="000C3A65">
        <w:rPr>
          <w:rFonts w:ascii="Garamond" w:hAnsi="Garamond"/>
          <w:b/>
          <w:lang w:val="fr-BE"/>
        </w:rPr>
        <w:t>CJUE</w:t>
      </w:r>
      <w:r w:rsidRPr="000C3A65">
        <w:rPr>
          <w:rFonts w:ascii="Garamond" w:hAnsi="Garamond"/>
          <w:b/>
          <w:lang w:val="fr-BE"/>
        </w:rPr>
        <w:t xml:space="preserve"> en conclut qu’il n’est pas permis de priver un demandeur de protection internationale de l’accueil, fût-ce pendant une période temporaire</w:t>
      </w:r>
      <w:r w:rsidRPr="00066D66">
        <w:rPr>
          <w:rFonts w:ascii="Garamond" w:hAnsi="Garamond"/>
          <w:lang w:val="fr-BE"/>
        </w:rPr>
        <w:t>.</w:t>
      </w:r>
    </w:p>
    <w:p w14:paraId="6690AA5B" w14:textId="77777777" w:rsidR="00066D66" w:rsidRPr="00066D66" w:rsidRDefault="00066D66" w:rsidP="00066D66">
      <w:pPr>
        <w:jc w:val="both"/>
        <w:rPr>
          <w:rFonts w:ascii="Garamond" w:hAnsi="Garamond"/>
          <w:lang w:val="fr-BE"/>
        </w:rPr>
      </w:pPr>
    </w:p>
    <w:p w14:paraId="1D8F7928" w14:textId="711FDF99" w:rsidR="00066D66" w:rsidRDefault="00066D66" w:rsidP="00066D66">
      <w:pPr>
        <w:jc w:val="both"/>
        <w:rPr>
          <w:rFonts w:ascii="Garamond" w:hAnsi="Garamond"/>
          <w:lang w:val="fr-BE"/>
        </w:rPr>
      </w:pPr>
      <w:r w:rsidRPr="00066D66">
        <w:rPr>
          <w:rFonts w:ascii="Garamond" w:hAnsi="Garamond"/>
          <w:lang w:val="fr-BE"/>
        </w:rPr>
        <w:t>« </w:t>
      </w:r>
      <w:r w:rsidRPr="00066D66">
        <w:rPr>
          <w:rFonts w:ascii="Garamond" w:hAnsi="Garamond"/>
          <w:i/>
          <w:lang w:val="fr-BE"/>
        </w:rPr>
        <w:t>(…) l’économie générale et la finalité de la directive 2003/9</w:t>
      </w:r>
      <w:r w:rsidRPr="00066D66">
        <w:rPr>
          <w:rFonts w:ascii="Garamond" w:hAnsi="Garamond"/>
          <w:iCs/>
          <w:lang w:val="fr-BE"/>
        </w:rPr>
        <w:t xml:space="preserve"> (remplacée entre temps par la directive 2013/33)</w:t>
      </w:r>
      <w:r w:rsidRPr="00066D66">
        <w:rPr>
          <w:rFonts w:ascii="Garamond" w:hAnsi="Garamond"/>
          <w:i/>
          <w:lang w:val="fr-BE"/>
        </w:rPr>
        <w:t xml:space="preserve"> ainsi que le respect des droits fondamentaux, notamment </w:t>
      </w:r>
      <w:r w:rsidRPr="00066D66">
        <w:rPr>
          <w:rFonts w:ascii="Garamond" w:hAnsi="Garamond"/>
          <w:b/>
          <w:i/>
          <w:lang w:val="fr-BE"/>
        </w:rPr>
        <w:t>les exigences de l’article 1er de la charte</w:t>
      </w:r>
      <w:r w:rsidRPr="00066D66">
        <w:rPr>
          <w:rFonts w:ascii="Garamond" w:hAnsi="Garamond"/>
          <w:i/>
          <w:lang w:val="fr-BE"/>
        </w:rPr>
        <w:t xml:space="preserve"> des droits fondamentaux de l’Union européenne selon lequel </w:t>
      </w:r>
      <w:r w:rsidRPr="00066D66">
        <w:rPr>
          <w:rFonts w:ascii="Garamond" w:hAnsi="Garamond"/>
          <w:b/>
          <w:i/>
          <w:lang w:val="fr-BE"/>
        </w:rPr>
        <w:t>la dignité humaine doit être respectée et protégée</w:t>
      </w:r>
      <w:r w:rsidRPr="00066D66">
        <w:rPr>
          <w:rFonts w:ascii="Garamond" w:hAnsi="Garamond"/>
          <w:i/>
          <w:lang w:val="fr-BE"/>
        </w:rPr>
        <w:t xml:space="preserve">, </w:t>
      </w:r>
      <w:r w:rsidRPr="00066D66">
        <w:rPr>
          <w:rFonts w:ascii="Garamond" w:hAnsi="Garamond"/>
          <w:b/>
          <w:i/>
          <w:lang w:val="fr-BE"/>
        </w:rPr>
        <w:t xml:space="preserve">s’opposent à ce qu’un demandeur d’asile soit privé, fût-ce pendant une période temporaire, après l’introduction d’une demande d’asile, de la protection des normes minimales établies par cette directive </w:t>
      </w:r>
      <w:r w:rsidRPr="00066D66">
        <w:rPr>
          <w:rFonts w:ascii="Garamond" w:hAnsi="Garamond"/>
          <w:i/>
          <w:lang w:val="fr-BE"/>
        </w:rPr>
        <w:t>(voir arrêt Cimade et GISTI, précité, point 56).</w:t>
      </w:r>
      <w:r w:rsidRPr="00066D66">
        <w:rPr>
          <w:rFonts w:ascii="Garamond" w:hAnsi="Garamond"/>
          <w:lang w:val="fr-BE"/>
        </w:rPr>
        <w:t> »</w:t>
      </w:r>
      <w:r w:rsidRPr="00066D66">
        <w:rPr>
          <w:rFonts w:ascii="Garamond" w:hAnsi="Garamond"/>
          <w:vertAlign w:val="superscript"/>
          <w:lang w:val="fr-BE"/>
        </w:rPr>
        <w:footnoteReference w:id="3"/>
      </w:r>
      <w:r w:rsidRPr="00066D66">
        <w:rPr>
          <w:rFonts w:ascii="Garamond" w:hAnsi="Garamond"/>
          <w:lang w:val="fr-BE"/>
        </w:rPr>
        <w:t xml:space="preserve"> (nous soulignons)</w:t>
      </w:r>
    </w:p>
    <w:p w14:paraId="1A5F1E77" w14:textId="77777777" w:rsidR="00725370" w:rsidRDefault="00725370" w:rsidP="00725370">
      <w:pPr>
        <w:jc w:val="both"/>
        <w:rPr>
          <w:rFonts w:ascii="Garamond" w:hAnsi="Garamond"/>
          <w:lang w:val="fr-BE"/>
        </w:rPr>
      </w:pPr>
    </w:p>
    <w:p w14:paraId="084618CC" w14:textId="77777777" w:rsidR="0086325A" w:rsidRDefault="00725370" w:rsidP="00725370">
      <w:pPr>
        <w:jc w:val="both"/>
        <w:rPr>
          <w:rFonts w:ascii="Garamond" w:hAnsi="Garamond"/>
          <w:lang w:val="fr-BE"/>
        </w:rPr>
      </w:pPr>
      <w:r w:rsidRPr="00725370">
        <w:rPr>
          <w:rFonts w:ascii="Garamond" w:hAnsi="Garamond"/>
          <w:lang w:val="fr-BE"/>
        </w:rPr>
        <w:t>Le respect de la dignité humaine</w:t>
      </w:r>
      <w:r>
        <w:rPr>
          <w:rFonts w:ascii="Garamond" w:hAnsi="Garamond"/>
          <w:lang w:val="fr-BE"/>
        </w:rPr>
        <w:t xml:space="preserve"> </w:t>
      </w:r>
      <w:r w:rsidRPr="00725370">
        <w:rPr>
          <w:rFonts w:ascii="Garamond" w:hAnsi="Garamond"/>
          <w:lang w:val="fr-BE"/>
        </w:rPr>
        <w:t xml:space="preserve">est </w:t>
      </w:r>
      <w:r>
        <w:rPr>
          <w:rFonts w:ascii="Garamond" w:hAnsi="Garamond"/>
          <w:lang w:val="fr-BE"/>
        </w:rPr>
        <w:t>non seulement exigé par la Constitution mais aussi un principe central du droit de l’Union et de</w:t>
      </w:r>
      <w:r w:rsidRPr="00725370">
        <w:rPr>
          <w:rFonts w:ascii="Garamond" w:hAnsi="Garamond"/>
          <w:lang w:val="fr-BE"/>
        </w:rPr>
        <w:t xml:space="preserve"> la directive </w:t>
      </w:r>
      <w:r>
        <w:rPr>
          <w:rFonts w:ascii="Garamond" w:hAnsi="Garamond"/>
          <w:lang w:val="fr-BE"/>
        </w:rPr>
        <w:t xml:space="preserve">Accueil. </w:t>
      </w:r>
    </w:p>
    <w:p w14:paraId="0D80EDAB" w14:textId="77777777" w:rsidR="0086325A" w:rsidRDefault="0086325A" w:rsidP="00725370">
      <w:pPr>
        <w:jc w:val="both"/>
        <w:rPr>
          <w:rFonts w:ascii="Garamond" w:hAnsi="Garamond"/>
          <w:lang w:val="fr-BE"/>
        </w:rPr>
      </w:pPr>
    </w:p>
    <w:p w14:paraId="26A41355" w14:textId="043201EF" w:rsidR="00725370" w:rsidRDefault="00725370" w:rsidP="00725370">
      <w:pPr>
        <w:jc w:val="both"/>
        <w:rPr>
          <w:rFonts w:ascii="Garamond" w:hAnsi="Garamond"/>
          <w:lang w:val="fr-BE"/>
        </w:rPr>
      </w:pPr>
      <w:r>
        <w:rPr>
          <w:rFonts w:ascii="Garamond" w:hAnsi="Garamond"/>
          <w:lang w:val="fr-BE"/>
        </w:rPr>
        <w:t>Récemment, la CJUE</w:t>
      </w:r>
      <w:r w:rsidRPr="00725370">
        <w:rPr>
          <w:rFonts w:ascii="Garamond" w:hAnsi="Garamond"/>
          <w:lang w:val="fr-BE"/>
        </w:rPr>
        <w:t xml:space="preserve"> a </w:t>
      </w:r>
      <w:r>
        <w:rPr>
          <w:rFonts w:ascii="Garamond" w:hAnsi="Garamond"/>
          <w:lang w:val="fr-BE"/>
        </w:rPr>
        <w:t xml:space="preserve">souligné que </w:t>
      </w:r>
      <w:r w:rsidRPr="00725370">
        <w:rPr>
          <w:rFonts w:ascii="Garamond" w:hAnsi="Garamond"/>
          <w:lang w:val="fr-BE"/>
        </w:rPr>
        <w:t>« </w:t>
      </w:r>
      <w:r w:rsidRPr="00725370">
        <w:rPr>
          <w:rFonts w:ascii="Garamond" w:hAnsi="Garamond"/>
          <w:i/>
          <w:iCs/>
          <w:lang w:val="fr-BE"/>
        </w:rPr>
        <w:t xml:space="preserve">(…) </w:t>
      </w:r>
      <w:r w:rsidRPr="00725370">
        <w:rPr>
          <w:rFonts w:ascii="Garamond" w:hAnsi="Garamond"/>
          <w:b/>
          <w:i/>
          <w:iCs/>
          <w:lang w:val="fr-BE"/>
        </w:rPr>
        <w:t xml:space="preserve">l’obligation de garantir un niveau de vie digne (…) impose aux Etats membres, du fait même de l’utilisation du verbe « garantir », d’assurer en permanence et sans interruption un tel niveau de </w:t>
      </w:r>
      <w:r w:rsidRPr="009039A3">
        <w:rPr>
          <w:rFonts w:ascii="Garamond" w:hAnsi="Garamond"/>
          <w:b/>
          <w:i/>
          <w:iCs/>
          <w:lang w:val="fr-BE"/>
        </w:rPr>
        <w:t>vi</w:t>
      </w:r>
      <w:r w:rsidRPr="00E80E08">
        <w:rPr>
          <w:rFonts w:ascii="Garamond" w:hAnsi="Garamond"/>
          <w:b/>
          <w:i/>
          <w:iCs/>
          <w:lang w:val="fr-BE"/>
        </w:rPr>
        <w:t>e</w:t>
      </w:r>
      <w:r w:rsidRPr="00725370">
        <w:rPr>
          <w:rFonts w:ascii="Garamond" w:hAnsi="Garamond"/>
          <w:i/>
          <w:iCs/>
          <w:lang w:val="fr-BE"/>
        </w:rPr>
        <w:t>. (…)</w:t>
      </w:r>
      <w:r w:rsidRPr="00725370">
        <w:rPr>
          <w:rFonts w:ascii="Garamond" w:hAnsi="Garamond"/>
          <w:lang w:val="fr-BE"/>
        </w:rPr>
        <w:t> »</w:t>
      </w:r>
      <w:r w:rsidRPr="00725370">
        <w:rPr>
          <w:rFonts w:ascii="Garamond" w:hAnsi="Garamond"/>
          <w:vertAlign w:val="superscript"/>
          <w:lang w:val="fr-BE"/>
        </w:rPr>
        <w:footnoteReference w:id="4"/>
      </w:r>
      <w:r w:rsidRPr="00725370">
        <w:rPr>
          <w:rFonts w:ascii="Garamond" w:hAnsi="Garamond"/>
          <w:lang w:val="fr-BE"/>
        </w:rPr>
        <w:t>.</w:t>
      </w:r>
    </w:p>
    <w:p w14:paraId="156DCEFE" w14:textId="77777777" w:rsidR="00725370" w:rsidRDefault="00725370" w:rsidP="00725370">
      <w:pPr>
        <w:jc w:val="both"/>
        <w:rPr>
          <w:rFonts w:ascii="Garamond" w:hAnsi="Garamond"/>
          <w:lang w:val="fr-BE"/>
        </w:rPr>
      </w:pPr>
    </w:p>
    <w:p w14:paraId="4BDCCEC7" w14:textId="136B2AD0" w:rsidR="00725370" w:rsidRPr="00725370" w:rsidRDefault="000D0BF0" w:rsidP="00725370">
      <w:pPr>
        <w:jc w:val="both"/>
        <w:rPr>
          <w:rFonts w:ascii="Garamond" w:hAnsi="Garamond"/>
          <w:lang w:val="fr-BE"/>
        </w:rPr>
      </w:pPr>
      <w:r>
        <w:rPr>
          <w:rFonts w:ascii="Garamond" w:hAnsi="Garamond"/>
          <w:lang w:val="fr-BE"/>
        </w:rPr>
        <w:t>Il ressort de la jurisprudence de la CJUE et même tout simplement de la loi luxembourgeoise (article 8</w:t>
      </w:r>
      <w:r w:rsidR="000C3A65">
        <w:rPr>
          <w:rFonts w:ascii="Garamond" w:hAnsi="Garamond"/>
          <w:lang w:val="fr-BE"/>
        </w:rPr>
        <w:t xml:space="preserve"> de la loi de 2015 précitée</w:t>
      </w:r>
      <w:r>
        <w:rPr>
          <w:rFonts w:ascii="Garamond" w:hAnsi="Garamond"/>
          <w:lang w:val="fr-BE"/>
        </w:rPr>
        <w:t xml:space="preserve">) </w:t>
      </w:r>
      <w:r w:rsidR="00725370" w:rsidRPr="00725370">
        <w:rPr>
          <w:rFonts w:ascii="Garamond" w:hAnsi="Garamond"/>
          <w:lang w:val="fr-BE"/>
        </w:rPr>
        <w:t xml:space="preserve">que les personnes qui présentent une demande de protection </w:t>
      </w:r>
      <w:r w:rsidR="00725370" w:rsidRPr="00725370">
        <w:rPr>
          <w:rFonts w:ascii="Garamond" w:hAnsi="Garamond"/>
          <w:lang w:val="fr-BE"/>
        </w:rPr>
        <w:lastRenderedPageBreak/>
        <w:t>internationale bénéficient de ce droit à l’aide matérielle, sans aucune restriction, et ce dès la présentation de leur demande.</w:t>
      </w:r>
    </w:p>
    <w:p w14:paraId="70F57996" w14:textId="77777777" w:rsidR="00725370" w:rsidRPr="00725370" w:rsidRDefault="00725370" w:rsidP="00725370">
      <w:pPr>
        <w:jc w:val="both"/>
        <w:rPr>
          <w:rFonts w:ascii="Garamond" w:hAnsi="Garamond"/>
          <w:lang w:val="fr-BE"/>
        </w:rPr>
      </w:pPr>
    </w:p>
    <w:p w14:paraId="43308B4A" w14:textId="77777777" w:rsidR="0086325A" w:rsidRDefault="00725370" w:rsidP="00725370">
      <w:pPr>
        <w:jc w:val="both"/>
        <w:rPr>
          <w:rFonts w:ascii="Garamond" w:hAnsi="Garamond"/>
          <w:lang w:val="fr-BE"/>
        </w:rPr>
      </w:pPr>
      <w:r w:rsidRPr="00725370">
        <w:rPr>
          <w:rFonts w:ascii="Garamond" w:hAnsi="Garamond"/>
          <w:lang w:val="fr-BE"/>
        </w:rPr>
        <w:t xml:space="preserve">La saturation du réseau d’accueil ne permet pas de déroger à la mise en œuvre de ce droit. </w:t>
      </w:r>
    </w:p>
    <w:p w14:paraId="4EFD0972" w14:textId="77777777" w:rsidR="0086325A" w:rsidRDefault="0086325A" w:rsidP="00725370">
      <w:pPr>
        <w:jc w:val="both"/>
        <w:rPr>
          <w:rFonts w:ascii="Garamond" w:hAnsi="Garamond"/>
          <w:lang w:val="fr-BE"/>
        </w:rPr>
      </w:pPr>
    </w:p>
    <w:p w14:paraId="71D8723F" w14:textId="77777777" w:rsidR="0086325A" w:rsidRDefault="00725370" w:rsidP="00725370">
      <w:pPr>
        <w:jc w:val="both"/>
        <w:rPr>
          <w:rFonts w:ascii="Garamond" w:hAnsi="Garamond"/>
          <w:lang w:val="fr-BE"/>
        </w:rPr>
      </w:pPr>
      <w:r w:rsidRPr="00725370">
        <w:rPr>
          <w:rFonts w:ascii="Garamond" w:hAnsi="Garamond"/>
          <w:lang w:val="fr-BE"/>
        </w:rPr>
        <w:t xml:space="preserve">La </w:t>
      </w:r>
      <w:r w:rsidR="000D0BF0">
        <w:rPr>
          <w:rFonts w:ascii="Garamond" w:hAnsi="Garamond"/>
          <w:lang w:val="fr-BE"/>
        </w:rPr>
        <w:t>CJUE</w:t>
      </w:r>
      <w:r w:rsidRPr="00725370">
        <w:rPr>
          <w:rFonts w:ascii="Garamond" w:hAnsi="Garamond"/>
          <w:lang w:val="fr-BE"/>
        </w:rPr>
        <w:t xml:space="preserve"> a clairement indiqué que </w:t>
      </w:r>
      <w:r w:rsidR="000D0BF0">
        <w:rPr>
          <w:rFonts w:ascii="Garamond" w:hAnsi="Garamond"/>
          <w:lang w:val="fr-BE"/>
        </w:rPr>
        <w:t xml:space="preserve">même </w:t>
      </w:r>
      <w:r w:rsidRPr="00725370">
        <w:rPr>
          <w:rFonts w:ascii="Garamond" w:hAnsi="Garamond"/>
          <w:lang w:val="fr-BE"/>
        </w:rPr>
        <w:t xml:space="preserve">dans </w:t>
      </w:r>
      <w:r w:rsidR="000D0BF0">
        <w:rPr>
          <w:rFonts w:ascii="Garamond" w:hAnsi="Garamond"/>
          <w:lang w:val="fr-BE"/>
        </w:rPr>
        <w:t xml:space="preserve">une </w:t>
      </w:r>
      <w:r w:rsidRPr="00725370">
        <w:rPr>
          <w:rFonts w:ascii="Garamond" w:hAnsi="Garamond"/>
          <w:lang w:val="fr-BE"/>
        </w:rPr>
        <w:t xml:space="preserve">situation de saturation du réseau, l’Etat a une obligation de résultat et qu’il peut renvoyer les personnes concernées vers des organismes relevant du système d’assistance publique générale. </w:t>
      </w:r>
    </w:p>
    <w:p w14:paraId="04D68A92" w14:textId="77777777" w:rsidR="0086325A" w:rsidRDefault="0086325A" w:rsidP="00725370">
      <w:pPr>
        <w:jc w:val="both"/>
        <w:rPr>
          <w:rFonts w:ascii="Garamond" w:hAnsi="Garamond"/>
          <w:lang w:val="fr-BE"/>
        </w:rPr>
      </w:pPr>
    </w:p>
    <w:p w14:paraId="144672C5" w14:textId="17A3E009" w:rsidR="00725370" w:rsidRPr="00725370" w:rsidRDefault="00725370" w:rsidP="00725370">
      <w:pPr>
        <w:jc w:val="both"/>
        <w:rPr>
          <w:rFonts w:ascii="Garamond" w:hAnsi="Garamond"/>
          <w:lang w:val="fr-BE"/>
        </w:rPr>
      </w:pPr>
      <w:r w:rsidRPr="00725370">
        <w:rPr>
          <w:rFonts w:ascii="Garamond" w:hAnsi="Garamond"/>
          <w:lang w:val="fr-BE"/>
        </w:rPr>
        <w:t xml:space="preserve">Elle a ainsi indiqué dans son arrêt </w:t>
      </w:r>
      <w:proofErr w:type="spellStart"/>
      <w:r w:rsidRPr="000C3A65">
        <w:rPr>
          <w:rFonts w:ascii="Garamond" w:hAnsi="Garamond"/>
          <w:i/>
          <w:lang w:val="fr-BE"/>
        </w:rPr>
        <w:t>Saciri</w:t>
      </w:r>
      <w:proofErr w:type="spellEnd"/>
      <w:r w:rsidRPr="00725370">
        <w:rPr>
          <w:rFonts w:ascii="Garamond" w:hAnsi="Garamond"/>
          <w:lang w:val="fr-BE"/>
        </w:rPr>
        <w:t xml:space="preserve"> précité que : </w:t>
      </w:r>
    </w:p>
    <w:p w14:paraId="2DF3A598" w14:textId="77777777" w:rsidR="00725370" w:rsidRPr="00725370" w:rsidRDefault="00725370" w:rsidP="00725370">
      <w:pPr>
        <w:jc w:val="both"/>
        <w:rPr>
          <w:rFonts w:ascii="Garamond" w:hAnsi="Garamond"/>
          <w:i/>
          <w:iCs/>
          <w:lang w:val="fr-BE"/>
        </w:rPr>
      </w:pPr>
    </w:p>
    <w:p w14:paraId="772486F7" w14:textId="28545545" w:rsidR="00725370" w:rsidRPr="00725370" w:rsidRDefault="000C3A65" w:rsidP="00725370">
      <w:pPr>
        <w:jc w:val="both"/>
        <w:rPr>
          <w:rFonts w:ascii="Garamond" w:hAnsi="Garamond"/>
          <w:i/>
          <w:iCs/>
          <w:lang w:val="fr-BE"/>
        </w:rPr>
      </w:pPr>
      <w:r>
        <w:rPr>
          <w:rFonts w:ascii="Garamond" w:hAnsi="Garamond"/>
          <w:i/>
          <w:iCs/>
          <w:lang w:val="fr-BE"/>
        </w:rPr>
        <w:t>« </w:t>
      </w:r>
      <w:r w:rsidR="00725370" w:rsidRPr="00725370">
        <w:rPr>
          <w:rFonts w:ascii="Garamond" w:hAnsi="Garamond"/>
          <w:i/>
          <w:iCs/>
          <w:lang w:val="fr-BE"/>
        </w:rPr>
        <w:t>50. Il importe de souligner, à cet égard, qu’</w:t>
      </w:r>
      <w:r w:rsidR="00725370" w:rsidRPr="00725370">
        <w:rPr>
          <w:rFonts w:ascii="Garamond" w:hAnsi="Garamond"/>
          <w:b/>
          <w:bCs/>
          <w:i/>
          <w:iCs/>
          <w:lang w:val="fr-BE"/>
        </w:rPr>
        <w:t>il incombe aux États membres de veiller au respect, par ces organismes, des normes minimales pour l’accueil des demandeurs d’asile, la saturation des réseaux d’accueil ne pouvant pas justifier une quelconque dérogation au respect de ces normes</w:t>
      </w:r>
      <w:r w:rsidR="00725370" w:rsidRPr="00725370">
        <w:rPr>
          <w:rFonts w:ascii="Garamond" w:hAnsi="Garamond"/>
          <w:i/>
          <w:iCs/>
          <w:lang w:val="fr-BE"/>
        </w:rPr>
        <w:t>.</w:t>
      </w:r>
    </w:p>
    <w:p w14:paraId="4F5AAE43" w14:textId="77777777" w:rsidR="00725370" w:rsidRPr="00725370" w:rsidRDefault="00725370" w:rsidP="00725370">
      <w:pPr>
        <w:jc w:val="both"/>
        <w:rPr>
          <w:rFonts w:ascii="Garamond" w:hAnsi="Garamond"/>
          <w:i/>
          <w:iCs/>
          <w:lang w:val="fr-BE"/>
        </w:rPr>
      </w:pPr>
    </w:p>
    <w:p w14:paraId="64DC15FB" w14:textId="2597DAB8" w:rsidR="00725370" w:rsidRPr="00725370" w:rsidRDefault="00725370" w:rsidP="00725370">
      <w:pPr>
        <w:jc w:val="both"/>
        <w:rPr>
          <w:rFonts w:ascii="Garamond" w:hAnsi="Garamond"/>
          <w:lang w:val="fr-BE"/>
        </w:rPr>
      </w:pPr>
      <w:r w:rsidRPr="00725370">
        <w:rPr>
          <w:rFonts w:ascii="Garamond" w:hAnsi="Garamond"/>
          <w:i/>
          <w:iCs/>
          <w:lang w:val="fr-BE"/>
        </w:rPr>
        <w:t xml:space="preserve">51. Il convient, dès lors, de répondre à la troisième question que la directive 2003/9 doit être interprétée en ce sens qu’elle ne s’oppose pas à ce que, en cas de saturation des structures d’hébergement dédiées aux demandeurs d’asile, les États membres puissent renvoyer ces derniers vers des organismes relevant du système d’assistance publique générale, </w:t>
      </w:r>
      <w:r w:rsidRPr="00725370">
        <w:rPr>
          <w:rFonts w:ascii="Garamond" w:hAnsi="Garamond"/>
          <w:b/>
          <w:bCs/>
          <w:i/>
          <w:iCs/>
          <w:lang w:val="fr-BE"/>
        </w:rPr>
        <w:t>pour autant que ce système assure aux demandeurs d’asile le respect des normes minimales prévues par cette directive</w:t>
      </w:r>
      <w:r w:rsidRPr="00725370">
        <w:rPr>
          <w:rFonts w:ascii="Garamond" w:hAnsi="Garamond"/>
          <w:i/>
          <w:iCs/>
          <w:lang w:val="fr-BE"/>
        </w:rPr>
        <w:t>.</w:t>
      </w:r>
      <w:r w:rsidRPr="00725370">
        <w:rPr>
          <w:rFonts w:ascii="Garamond" w:hAnsi="Garamond"/>
          <w:lang w:val="fr-BE"/>
        </w:rPr>
        <w:t> » (nous soulignons)</w:t>
      </w:r>
      <w:r w:rsidRPr="00725370">
        <w:rPr>
          <w:rFonts w:ascii="Garamond" w:hAnsi="Garamond"/>
          <w:vertAlign w:val="superscript"/>
          <w:lang w:val="fr-BE"/>
        </w:rPr>
        <w:footnoteReference w:id="5"/>
      </w:r>
      <w:r w:rsidRPr="00725370">
        <w:rPr>
          <w:rFonts w:ascii="Garamond" w:hAnsi="Garamond"/>
          <w:lang w:val="fr-BE"/>
        </w:rPr>
        <w:t>.</w:t>
      </w:r>
      <w:r w:rsidR="000C3A65">
        <w:rPr>
          <w:rFonts w:ascii="Garamond" w:hAnsi="Garamond"/>
          <w:lang w:val="fr-BE"/>
        </w:rPr>
        <w:t> »</w:t>
      </w:r>
    </w:p>
    <w:p w14:paraId="5F116EFD" w14:textId="77777777" w:rsidR="003731AE" w:rsidRDefault="003731AE" w:rsidP="00922D2F">
      <w:pPr>
        <w:jc w:val="both"/>
        <w:rPr>
          <w:rFonts w:ascii="Garamond" w:hAnsi="Garamond"/>
        </w:rPr>
      </w:pPr>
    </w:p>
    <w:p w14:paraId="3F729253" w14:textId="77777777" w:rsidR="0086325A" w:rsidRDefault="003731AE" w:rsidP="00922D2F">
      <w:pPr>
        <w:jc w:val="both"/>
        <w:rPr>
          <w:rFonts w:ascii="Garamond" w:hAnsi="Garamond"/>
        </w:rPr>
      </w:pPr>
      <w:r>
        <w:rPr>
          <w:rFonts w:ascii="Garamond" w:hAnsi="Garamond"/>
        </w:rPr>
        <w:t xml:space="preserve">De même, rien dans la loi luxembourgeoise ne permet de faire une distinction entre plusieurs catégories de demandeurs pour refuser l’octroi des conditions matérielles d’accueil à certaines de ces catégories. </w:t>
      </w:r>
    </w:p>
    <w:p w14:paraId="0692C47F" w14:textId="77777777" w:rsidR="0086325A" w:rsidRDefault="0086325A" w:rsidP="00922D2F">
      <w:pPr>
        <w:jc w:val="both"/>
        <w:rPr>
          <w:rFonts w:ascii="Garamond" w:hAnsi="Garamond"/>
        </w:rPr>
      </w:pPr>
    </w:p>
    <w:p w14:paraId="50AB07F6" w14:textId="29644409" w:rsidR="00922D2F" w:rsidRDefault="003731AE" w:rsidP="00922D2F">
      <w:pPr>
        <w:jc w:val="both"/>
        <w:rPr>
          <w:rFonts w:ascii="Garamond" w:hAnsi="Garamond"/>
        </w:rPr>
      </w:pPr>
      <w:r>
        <w:rPr>
          <w:rFonts w:ascii="Garamond" w:hAnsi="Garamond"/>
        </w:rPr>
        <w:t>Soumettre certains demandeurs d’asile à une différence de traitement et leur refuser toutes conditions matérielles d’accueil en raison de leur appartenance au sexe masculin constitue non seulement une violation de leur dignité humaine et de leur droit à ne pas subir de traitement inhumain ou dégradant, mais aussi une discrimination.</w:t>
      </w:r>
    </w:p>
    <w:p w14:paraId="3A5F6547" w14:textId="77777777" w:rsidR="00791D60" w:rsidRDefault="00791D60" w:rsidP="00922D2F">
      <w:pPr>
        <w:jc w:val="both"/>
        <w:rPr>
          <w:rFonts w:ascii="Garamond" w:hAnsi="Garamond"/>
        </w:rPr>
      </w:pPr>
    </w:p>
    <w:p w14:paraId="78BD2E2E" w14:textId="1BE09516" w:rsidR="00791D60" w:rsidRPr="00922D2F" w:rsidRDefault="00791D60" w:rsidP="00922D2F">
      <w:pPr>
        <w:jc w:val="both"/>
        <w:rPr>
          <w:rFonts w:ascii="Garamond" w:hAnsi="Garamond"/>
        </w:rPr>
      </w:pPr>
      <w:r>
        <w:rPr>
          <w:rFonts w:ascii="Garamond" w:hAnsi="Garamond"/>
        </w:rPr>
        <w:t>Chaque jour que le requérant passe à la rue représente un trouble manifestement illicite, un dommage imminent, et un risque supplémentaire de préjudice non seulement grave, mais aussi irréparable.</w:t>
      </w:r>
    </w:p>
    <w:p w14:paraId="60C93B93" w14:textId="77777777" w:rsidR="00853598" w:rsidRPr="00F001B2" w:rsidRDefault="00853598" w:rsidP="00F001B2">
      <w:pPr>
        <w:jc w:val="both"/>
        <w:rPr>
          <w:rFonts w:ascii="Garamond" w:hAnsi="Garamond"/>
        </w:rPr>
      </w:pPr>
    </w:p>
    <w:p w14:paraId="0BC9BF6A" w14:textId="0F16FDBB" w:rsidR="00C93CDF" w:rsidRPr="005048D0" w:rsidRDefault="00C93CDF" w:rsidP="00C93CDF">
      <w:pPr>
        <w:jc w:val="center"/>
        <w:rPr>
          <w:rFonts w:ascii="Garamond" w:hAnsi="Garamond"/>
          <w:b/>
          <w:u w:val="single"/>
        </w:rPr>
      </w:pPr>
      <w:r w:rsidRPr="005048D0">
        <w:rPr>
          <w:rFonts w:ascii="Garamond" w:hAnsi="Garamond"/>
          <w:b/>
          <w:u w:val="single"/>
        </w:rPr>
        <w:t>A ces causes</w:t>
      </w:r>
      <w:r w:rsidR="005048D0">
        <w:rPr>
          <w:rFonts w:ascii="Garamond" w:hAnsi="Garamond"/>
          <w:b/>
          <w:u w:val="single"/>
        </w:rPr>
        <w:t xml:space="preserve"> : </w:t>
      </w:r>
    </w:p>
    <w:p w14:paraId="55C10067" w14:textId="77777777" w:rsidR="00C93CDF" w:rsidRPr="0057752D" w:rsidRDefault="00C93CDF" w:rsidP="00C93CDF">
      <w:pPr>
        <w:jc w:val="center"/>
        <w:rPr>
          <w:rFonts w:ascii="Garamond" w:hAnsi="Garamond"/>
        </w:rPr>
      </w:pPr>
    </w:p>
    <w:p w14:paraId="01574BE2" w14:textId="394C11EC" w:rsidR="0065789A" w:rsidRDefault="00791D60" w:rsidP="00C93CDF">
      <w:pPr>
        <w:rPr>
          <w:rFonts w:ascii="Garamond" w:hAnsi="Garamond"/>
        </w:rPr>
      </w:pPr>
      <w:r>
        <w:rPr>
          <w:rFonts w:ascii="Garamond" w:hAnsi="Garamond"/>
        </w:rPr>
        <w:t>L’exposant</w:t>
      </w:r>
      <w:r w:rsidR="0065789A">
        <w:rPr>
          <w:rFonts w:ascii="Garamond" w:hAnsi="Garamond"/>
        </w:rPr>
        <w:t xml:space="preserve"> Vous prie, Monsieur le Président du Tribunal d’arrondissement, </w:t>
      </w:r>
    </w:p>
    <w:p w14:paraId="6ADFE993" w14:textId="77777777" w:rsidR="0065789A" w:rsidRDefault="0065789A" w:rsidP="00C93CDF">
      <w:pPr>
        <w:rPr>
          <w:rFonts w:ascii="Garamond" w:hAnsi="Garamond"/>
        </w:rPr>
      </w:pPr>
    </w:p>
    <w:p w14:paraId="7DC7C01A" w14:textId="77777777" w:rsidR="005E3856" w:rsidRDefault="0065789A" w:rsidP="00E304FE">
      <w:pPr>
        <w:jc w:val="both"/>
        <w:rPr>
          <w:rFonts w:ascii="Garamond" w:hAnsi="Garamond"/>
        </w:rPr>
      </w:pPr>
      <w:r>
        <w:rPr>
          <w:rFonts w:ascii="Garamond" w:hAnsi="Garamond"/>
        </w:rPr>
        <w:t>De bien vouloir l’autoriser</w:t>
      </w:r>
      <w:r w:rsidR="005E3856">
        <w:rPr>
          <w:rFonts w:ascii="Garamond" w:hAnsi="Garamond"/>
        </w:rPr>
        <w:t>, en vertu des articles 933 et 934 alinéa 2 du Nouveau Code de procédure civile,</w:t>
      </w:r>
      <w:r>
        <w:rPr>
          <w:rFonts w:ascii="Garamond" w:hAnsi="Garamond"/>
        </w:rPr>
        <w:t xml:space="preserve"> à assigner</w:t>
      </w:r>
      <w:r w:rsidR="005E3856">
        <w:rPr>
          <w:rFonts w:ascii="Garamond" w:hAnsi="Garamond"/>
        </w:rPr>
        <w:t> :</w:t>
      </w:r>
    </w:p>
    <w:p w14:paraId="380F1120" w14:textId="77777777" w:rsidR="005E3856" w:rsidRDefault="005E3856" w:rsidP="00E304FE">
      <w:pPr>
        <w:jc w:val="both"/>
        <w:rPr>
          <w:rFonts w:ascii="Garamond" w:hAnsi="Garamond"/>
        </w:rPr>
      </w:pPr>
    </w:p>
    <w:p w14:paraId="212F80FF" w14:textId="0AB4F289" w:rsidR="00E304FE" w:rsidRDefault="0065789A" w:rsidP="00E304FE">
      <w:pPr>
        <w:jc w:val="both"/>
        <w:rPr>
          <w:rFonts w:ascii="Garamond" w:hAnsi="Garamond"/>
        </w:rPr>
      </w:pPr>
      <w:r>
        <w:rPr>
          <w:rFonts w:ascii="Garamond" w:hAnsi="Garamond"/>
        </w:rPr>
        <w:t>l’Etat du Grand-Duché de Luxembourg</w:t>
      </w:r>
      <w:r w:rsidR="00E75909">
        <w:rPr>
          <w:rFonts w:ascii="Garamond" w:hAnsi="Garamond"/>
        </w:rPr>
        <w:t>, représenté par</w:t>
      </w:r>
      <w:r w:rsidR="00E75909" w:rsidRPr="00E75909">
        <w:rPr>
          <w:rFonts w:ascii="Arial" w:eastAsia="Times New Roman" w:hAnsi="Arial" w:cs="Arial"/>
          <w:color w:val="151D1D"/>
          <w:shd w:val="clear" w:color="auto" w:fill="FFFFFF"/>
          <w:lang w:eastAsia="fr-FR"/>
        </w:rPr>
        <w:t xml:space="preserve"> </w:t>
      </w:r>
      <w:r w:rsidR="00E75909" w:rsidRPr="00E75909">
        <w:rPr>
          <w:rFonts w:ascii="Garamond" w:hAnsi="Garamond"/>
        </w:rPr>
        <w:t>son Ministre d’Etat actuellement en fonctions</w:t>
      </w:r>
      <w:r w:rsidR="00E75909">
        <w:rPr>
          <w:rFonts w:ascii="Garamond" w:hAnsi="Garamond"/>
        </w:rPr>
        <w:t>,</w:t>
      </w:r>
      <w:r w:rsidR="00E304FE">
        <w:rPr>
          <w:rFonts w:ascii="Garamond" w:hAnsi="Garamond"/>
        </w:rPr>
        <w:t xml:space="preserve"> </w:t>
      </w:r>
      <w:r w:rsidR="00E304FE" w:rsidRPr="00E304FE">
        <w:rPr>
          <w:rFonts w:ascii="Garamond" w:hAnsi="Garamond"/>
        </w:rPr>
        <w:t>établi à L-1341 Luxembourg, 2, Place de Clairefontaine,</w:t>
      </w:r>
      <w:r w:rsidR="00E304FE">
        <w:rPr>
          <w:rFonts w:ascii="Garamond" w:hAnsi="Garamond"/>
        </w:rPr>
        <w:t xml:space="preserve"> sinon par son Ministre </w:t>
      </w:r>
      <w:proofErr w:type="spellStart"/>
      <w:r w:rsidR="00E304FE">
        <w:rPr>
          <w:rFonts w:ascii="Garamond" w:hAnsi="Garamond"/>
        </w:rPr>
        <w:t>de</w:t>
      </w:r>
      <w:r w:rsidR="0086325A">
        <w:rPr>
          <w:rFonts w:ascii="Garamond" w:hAnsi="Garamond"/>
        </w:rPr>
        <w:t>s</w:t>
      </w:r>
      <w:proofErr w:type="spellEnd"/>
      <w:r w:rsidR="0086325A">
        <w:rPr>
          <w:rFonts w:ascii="Garamond" w:hAnsi="Garamond"/>
        </w:rPr>
        <w:t xml:space="preserve"> Affaires Intérieures, établi à L-1219 Luxembourg, 19, rue Beaumont, sinon par son Ministre de la Famille, </w:t>
      </w:r>
      <w:proofErr w:type="spellStart"/>
      <w:r w:rsidR="0086325A">
        <w:rPr>
          <w:rFonts w:ascii="Garamond" w:hAnsi="Garamond"/>
        </w:rPr>
        <w:t>des</w:t>
      </w:r>
      <w:proofErr w:type="spellEnd"/>
      <w:r w:rsidR="0086325A">
        <w:rPr>
          <w:rFonts w:ascii="Garamond" w:hAnsi="Garamond"/>
        </w:rPr>
        <w:t xml:space="preserve"> Solidarités, du Vivre ensemble et de l’accueil, établi à L-1273 Luxembourg-Hamm, 13c, rue de </w:t>
      </w:r>
      <w:proofErr w:type="spellStart"/>
      <w:r w:rsidR="0086325A">
        <w:rPr>
          <w:rFonts w:ascii="Garamond" w:hAnsi="Garamond"/>
        </w:rPr>
        <w:t>Bitbourg</w:t>
      </w:r>
      <w:proofErr w:type="spellEnd"/>
      <w:r w:rsidR="0086325A">
        <w:rPr>
          <w:rFonts w:ascii="Garamond" w:hAnsi="Garamond"/>
        </w:rPr>
        <w:t xml:space="preserve">. </w:t>
      </w:r>
      <w:r w:rsidR="00E304FE">
        <w:rPr>
          <w:rFonts w:ascii="Garamond" w:hAnsi="Garamond"/>
        </w:rPr>
        <w:t xml:space="preserve"> </w:t>
      </w:r>
    </w:p>
    <w:p w14:paraId="5AC930EF" w14:textId="77777777" w:rsidR="0086325A" w:rsidRDefault="0086325A" w:rsidP="00E304FE">
      <w:pPr>
        <w:jc w:val="both"/>
        <w:rPr>
          <w:rFonts w:ascii="Garamond" w:hAnsi="Garamond"/>
        </w:rPr>
      </w:pPr>
    </w:p>
    <w:p w14:paraId="3510DB02" w14:textId="77777777" w:rsidR="005E3856" w:rsidRDefault="005E3856" w:rsidP="00E304FE">
      <w:pPr>
        <w:jc w:val="both"/>
        <w:rPr>
          <w:rFonts w:ascii="Garamond" w:hAnsi="Garamond"/>
        </w:rPr>
      </w:pPr>
    </w:p>
    <w:p w14:paraId="62AEA228" w14:textId="168F7189" w:rsidR="005E3856" w:rsidRDefault="005E3856" w:rsidP="00E304FE">
      <w:pPr>
        <w:jc w:val="both"/>
        <w:rPr>
          <w:rFonts w:ascii="Garamond" w:hAnsi="Garamond"/>
        </w:rPr>
      </w:pPr>
      <w:r>
        <w:rPr>
          <w:rFonts w:ascii="Garamond" w:hAnsi="Garamond"/>
        </w:rPr>
        <w:lastRenderedPageBreak/>
        <w:t xml:space="preserve">Pour une audience extraordinaire de référé aux jour, heure et lieu qu’il vous plaise de fixer pour : </w:t>
      </w:r>
    </w:p>
    <w:p w14:paraId="180347F3" w14:textId="77777777" w:rsidR="005E3856" w:rsidRDefault="005E3856" w:rsidP="00E304FE">
      <w:pPr>
        <w:jc w:val="both"/>
        <w:rPr>
          <w:rFonts w:ascii="Garamond" w:hAnsi="Garamond"/>
        </w:rPr>
      </w:pPr>
    </w:p>
    <w:p w14:paraId="50EBEB13" w14:textId="4138EDD3" w:rsidR="005E3856" w:rsidRDefault="005E3856" w:rsidP="005E3856">
      <w:pPr>
        <w:pStyle w:val="Paragraphedeliste"/>
        <w:numPr>
          <w:ilvl w:val="0"/>
          <w:numId w:val="28"/>
        </w:numPr>
        <w:jc w:val="both"/>
        <w:rPr>
          <w:rFonts w:ascii="Garamond" w:hAnsi="Garamond"/>
        </w:rPr>
      </w:pPr>
      <w:r>
        <w:rPr>
          <w:rFonts w:ascii="Garamond" w:hAnsi="Garamond"/>
        </w:rPr>
        <w:t xml:space="preserve">Voir </w:t>
      </w:r>
      <w:r w:rsidR="0086325A">
        <w:rPr>
          <w:rFonts w:ascii="Garamond" w:hAnsi="Garamond"/>
        </w:rPr>
        <w:t>dire que la décision de l’Office National de l’Accueil refusant d’attribuer un logement au Requérant constitue un trouble manifestement illicite qu’il y a lieu de faire cesser sans délai</w:t>
      </w:r>
      <w:r w:rsidR="000F4B8E">
        <w:rPr>
          <w:rFonts w:ascii="Garamond" w:hAnsi="Garamond"/>
        </w:rPr>
        <w:t> ;</w:t>
      </w:r>
    </w:p>
    <w:p w14:paraId="3EA1A902" w14:textId="2E6566D0" w:rsidR="000F4B8E" w:rsidRDefault="000F4B8E" w:rsidP="005E3856">
      <w:pPr>
        <w:pStyle w:val="Paragraphedeliste"/>
        <w:numPr>
          <w:ilvl w:val="0"/>
          <w:numId w:val="28"/>
        </w:numPr>
        <w:jc w:val="both"/>
        <w:rPr>
          <w:rFonts w:ascii="Garamond" w:hAnsi="Garamond"/>
        </w:rPr>
      </w:pPr>
      <w:r>
        <w:rPr>
          <w:rFonts w:ascii="Garamond" w:hAnsi="Garamond"/>
        </w:rPr>
        <w:t xml:space="preserve">Voir ordonner à </w:t>
      </w:r>
      <w:r w:rsidR="0086325A">
        <w:rPr>
          <w:rFonts w:ascii="Garamond" w:hAnsi="Garamond"/>
        </w:rPr>
        <w:t>l’Etat du Grand-Duché de Luxembourg par l’intermédiaire de l’Office National de L’accueil sinon de toute autre administration étatique ou paraétatique</w:t>
      </w:r>
      <w:r>
        <w:rPr>
          <w:rFonts w:ascii="Garamond" w:hAnsi="Garamond"/>
        </w:rPr>
        <w:t xml:space="preserve"> d’admettre le requérant dans une des structures d’hébergement pour demandeurs d’asile, sinon de faire loger le requérant dans une chambre d’hôtel ou toute autre logement assurant des conditions de vie dignes, ceci aux frais de l’Etat</w:t>
      </w:r>
      <w:r w:rsidR="00C249AF">
        <w:rPr>
          <w:rFonts w:ascii="Garamond" w:hAnsi="Garamond"/>
        </w:rPr>
        <w:t xml:space="preserve"> du Grand-Duché de Luxembourg</w:t>
      </w:r>
      <w:r>
        <w:rPr>
          <w:rFonts w:ascii="Garamond" w:hAnsi="Garamond"/>
        </w:rPr>
        <w:t> ;</w:t>
      </w:r>
    </w:p>
    <w:p w14:paraId="6DBCA445" w14:textId="1AEBDCB5" w:rsidR="005E3856" w:rsidRPr="005E3856" w:rsidRDefault="005E3856" w:rsidP="005E3856">
      <w:pPr>
        <w:pStyle w:val="Paragraphedeliste"/>
        <w:numPr>
          <w:ilvl w:val="0"/>
          <w:numId w:val="28"/>
        </w:numPr>
        <w:jc w:val="both"/>
        <w:rPr>
          <w:rFonts w:ascii="Garamond" w:hAnsi="Garamond"/>
        </w:rPr>
      </w:pPr>
      <w:r>
        <w:rPr>
          <w:rFonts w:ascii="Garamond" w:hAnsi="Garamond"/>
        </w:rPr>
        <w:t xml:space="preserve">Voir condamner l’Etat du Grand-Duché de Luxembourg, sous peine d’une astreinte de 2.000 </w:t>
      </w:r>
      <w:r w:rsidRPr="005E3856">
        <w:rPr>
          <w:rFonts w:ascii="Garamond" w:hAnsi="Garamond"/>
          <w:lang w:val="fr-LU"/>
        </w:rPr>
        <w:t>€</w:t>
      </w:r>
      <w:r w:rsidR="00C249AF">
        <w:rPr>
          <w:rFonts w:ascii="Garamond" w:hAnsi="Garamond"/>
          <w:lang w:val="fr-LU"/>
        </w:rPr>
        <w:t xml:space="preserve"> (deux mille euros)</w:t>
      </w:r>
      <w:r>
        <w:rPr>
          <w:rFonts w:ascii="Garamond" w:hAnsi="Garamond"/>
          <w:lang w:val="fr-LU"/>
        </w:rPr>
        <w:t xml:space="preserve"> à verser à la partie requérante par jour de retard à partir de la date à laquelle la décision aura été rendue</w:t>
      </w:r>
      <w:r w:rsidR="00353BF6">
        <w:rPr>
          <w:rFonts w:ascii="Garamond" w:hAnsi="Garamond"/>
          <w:lang w:val="fr-LU"/>
        </w:rPr>
        <w:t xml:space="preserve">, sinon </w:t>
      </w:r>
      <w:r w:rsidR="00353BF6" w:rsidRPr="00353BF6">
        <w:rPr>
          <w:rFonts w:ascii="Garamond" w:hAnsi="Garamond"/>
          <w:lang w:val="fr-LU"/>
        </w:rPr>
        <w:t>à partir du lendemain de la date à laquelle cette décision aura été rendue </w:t>
      </w:r>
      <w:r>
        <w:rPr>
          <w:rFonts w:ascii="Garamond" w:hAnsi="Garamond"/>
          <w:lang w:val="fr-LU"/>
        </w:rPr>
        <w:t> ;</w:t>
      </w:r>
    </w:p>
    <w:p w14:paraId="53EAAF03" w14:textId="37691C27" w:rsidR="005E3856" w:rsidRPr="005E3856" w:rsidRDefault="005E3856" w:rsidP="005E3856">
      <w:pPr>
        <w:pStyle w:val="Paragraphedeliste"/>
        <w:numPr>
          <w:ilvl w:val="0"/>
          <w:numId w:val="28"/>
        </w:numPr>
        <w:jc w:val="both"/>
        <w:rPr>
          <w:rFonts w:ascii="Garamond" w:hAnsi="Garamond"/>
        </w:rPr>
      </w:pPr>
      <w:r>
        <w:rPr>
          <w:rFonts w:ascii="Garamond" w:hAnsi="Garamond"/>
        </w:rPr>
        <w:t>Voir qu’il serait inéquitable de laisser à la charge du requérant l’intégralité des frais et honoraires d’avocat non compris dans les frais de justice proprement dits ; partan</w:t>
      </w:r>
      <w:r w:rsidR="006F710E">
        <w:rPr>
          <w:rFonts w:ascii="Garamond" w:hAnsi="Garamond"/>
        </w:rPr>
        <w:t>t l’assigné s’entendre condamné</w:t>
      </w:r>
      <w:r>
        <w:rPr>
          <w:rFonts w:ascii="Garamond" w:hAnsi="Garamond"/>
        </w:rPr>
        <w:t xml:space="preserve"> à payer à la partie demanderesse une indemnité de procédure de 2.000 </w:t>
      </w:r>
      <w:r w:rsidRPr="005E3856">
        <w:rPr>
          <w:rFonts w:ascii="Garamond" w:hAnsi="Garamond"/>
          <w:lang w:val="fr-LU"/>
        </w:rPr>
        <w:t>€</w:t>
      </w:r>
      <w:r>
        <w:rPr>
          <w:rFonts w:ascii="Garamond" w:hAnsi="Garamond"/>
          <w:lang w:val="fr-LU"/>
        </w:rPr>
        <w:t xml:space="preserve"> sur base de l’article 240 du Nouveau Code de procédure civile, sous réserve de toute somme même supérieure à adjuger ex aequo et </w:t>
      </w:r>
      <w:proofErr w:type="spellStart"/>
      <w:r>
        <w:rPr>
          <w:rFonts w:ascii="Garamond" w:hAnsi="Garamond"/>
          <w:lang w:val="fr-LU"/>
        </w:rPr>
        <w:t>bono</w:t>
      </w:r>
      <w:proofErr w:type="spellEnd"/>
      <w:r>
        <w:rPr>
          <w:rFonts w:ascii="Garamond" w:hAnsi="Garamond"/>
          <w:lang w:val="fr-LU"/>
        </w:rPr>
        <w:t> ;</w:t>
      </w:r>
    </w:p>
    <w:p w14:paraId="532A5AB5" w14:textId="7D5E1B3E" w:rsidR="005E3856" w:rsidRDefault="005E3856" w:rsidP="005E3856">
      <w:pPr>
        <w:pStyle w:val="Paragraphedeliste"/>
        <w:numPr>
          <w:ilvl w:val="0"/>
          <w:numId w:val="28"/>
        </w:numPr>
        <w:jc w:val="both"/>
        <w:rPr>
          <w:rFonts w:ascii="Garamond" w:hAnsi="Garamond"/>
        </w:rPr>
      </w:pPr>
      <w:r>
        <w:rPr>
          <w:rFonts w:ascii="Garamond" w:hAnsi="Garamond"/>
        </w:rPr>
        <w:t>Voir ordonner tous devoirs de mise ;</w:t>
      </w:r>
    </w:p>
    <w:p w14:paraId="1E481C20" w14:textId="73540C69" w:rsidR="005E3856" w:rsidRDefault="005E3856" w:rsidP="005E3856">
      <w:pPr>
        <w:pStyle w:val="Paragraphedeliste"/>
        <w:numPr>
          <w:ilvl w:val="0"/>
          <w:numId w:val="28"/>
        </w:numPr>
        <w:jc w:val="both"/>
        <w:rPr>
          <w:rFonts w:ascii="Garamond" w:hAnsi="Garamond"/>
        </w:rPr>
      </w:pPr>
      <w:r>
        <w:rPr>
          <w:rFonts w:ascii="Garamond" w:hAnsi="Garamond"/>
        </w:rPr>
        <w:t>S’entendre encore condamner aux frais et dépens de l’instance ;</w:t>
      </w:r>
    </w:p>
    <w:p w14:paraId="7A6D12F3" w14:textId="5669E7F9" w:rsidR="005E3856" w:rsidRDefault="005E3856" w:rsidP="005E3856">
      <w:pPr>
        <w:pStyle w:val="Paragraphedeliste"/>
        <w:numPr>
          <w:ilvl w:val="0"/>
          <w:numId w:val="28"/>
        </w:numPr>
        <w:jc w:val="both"/>
        <w:rPr>
          <w:rFonts w:ascii="Garamond" w:hAnsi="Garamond"/>
        </w:rPr>
      </w:pPr>
      <w:r>
        <w:rPr>
          <w:rFonts w:ascii="Garamond" w:hAnsi="Garamond"/>
        </w:rPr>
        <w:t>Voir ordonner l’exécution provisoir</w:t>
      </w:r>
      <w:r w:rsidR="006F710E">
        <w:rPr>
          <w:rFonts w:ascii="Garamond" w:hAnsi="Garamond"/>
        </w:rPr>
        <w:t>e</w:t>
      </w:r>
      <w:r>
        <w:rPr>
          <w:rFonts w:ascii="Garamond" w:hAnsi="Garamond"/>
        </w:rPr>
        <w:t xml:space="preserve"> de l’ordonnance à intervenir, nonobstant appel ou opposition ;</w:t>
      </w:r>
    </w:p>
    <w:p w14:paraId="7808F053" w14:textId="5CB87DD2" w:rsidR="005E3856" w:rsidRDefault="005E3856" w:rsidP="005E3856">
      <w:pPr>
        <w:pStyle w:val="Paragraphedeliste"/>
        <w:numPr>
          <w:ilvl w:val="0"/>
          <w:numId w:val="28"/>
        </w:numPr>
        <w:jc w:val="both"/>
        <w:rPr>
          <w:rFonts w:ascii="Garamond" w:hAnsi="Garamond"/>
        </w:rPr>
      </w:pPr>
      <w:r>
        <w:rPr>
          <w:rFonts w:ascii="Garamond" w:hAnsi="Garamond"/>
        </w:rPr>
        <w:t>Réserver au requérant tous autres droits, moyens et actions ;</w:t>
      </w:r>
    </w:p>
    <w:p w14:paraId="2CBFCFE2" w14:textId="65EF2539" w:rsidR="005E3856" w:rsidRDefault="005E3856" w:rsidP="005E3856">
      <w:pPr>
        <w:pStyle w:val="Paragraphedeliste"/>
        <w:numPr>
          <w:ilvl w:val="0"/>
          <w:numId w:val="28"/>
        </w:numPr>
        <w:jc w:val="both"/>
        <w:rPr>
          <w:rFonts w:ascii="Garamond" w:hAnsi="Garamond"/>
        </w:rPr>
      </w:pPr>
      <w:r>
        <w:rPr>
          <w:rFonts w:ascii="Garamond" w:hAnsi="Garamond"/>
        </w:rPr>
        <w:t>Ordonner l’exécution de l’ordonnance à intervenir par provision sur minute et avant enregistrement, sans caution et nonobstant toute voie de recours ;</w:t>
      </w:r>
    </w:p>
    <w:p w14:paraId="2273E13D" w14:textId="2905BB2A" w:rsidR="005E3856" w:rsidRPr="005E3856" w:rsidRDefault="005E3856" w:rsidP="005E3856">
      <w:pPr>
        <w:pStyle w:val="Paragraphedeliste"/>
        <w:numPr>
          <w:ilvl w:val="0"/>
          <w:numId w:val="28"/>
        </w:numPr>
        <w:jc w:val="both"/>
        <w:rPr>
          <w:rFonts w:ascii="Garamond" w:hAnsi="Garamond"/>
        </w:rPr>
      </w:pPr>
      <w:r>
        <w:rPr>
          <w:rFonts w:ascii="Garamond" w:hAnsi="Garamond"/>
        </w:rPr>
        <w:t>Statuer ce qu’en droit il appartiendra</w:t>
      </w:r>
    </w:p>
    <w:p w14:paraId="5E26B62C" w14:textId="77777777" w:rsidR="005E3856" w:rsidRPr="00E304FE" w:rsidRDefault="005E3856" w:rsidP="00E304FE">
      <w:pPr>
        <w:jc w:val="both"/>
        <w:rPr>
          <w:rFonts w:ascii="Garamond" w:hAnsi="Garamond"/>
        </w:rPr>
      </w:pPr>
    </w:p>
    <w:p w14:paraId="0D06C052" w14:textId="77777777" w:rsidR="0065789A" w:rsidRDefault="0065789A" w:rsidP="00C93CDF">
      <w:pPr>
        <w:rPr>
          <w:rFonts w:ascii="Garamond" w:hAnsi="Garamond"/>
        </w:rPr>
      </w:pPr>
    </w:p>
    <w:p w14:paraId="4429B935" w14:textId="49980596" w:rsidR="00281561" w:rsidRDefault="00E76114" w:rsidP="00C93CDF">
      <w:pPr>
        <w:rPr>
          <w:rFonts w:ascii="Garamond" w:hAnsi="Garamond"/>
        </w:rPr>
      </w:pPr>
      <w:r>
        <w:rPr>
          <w:rFonts w:ascii="Garamond" w:hAnsi="Garamond"/>
        </w:rPr>
        <w:t xml:space="preserve">Dont acte, </w:t>
      </w:r>
    </w:p>
    <w:p w14:paraId="3F5F644F" w14:textId="77777777" w:rsidR="00E76114" w:rsidRDefault="00E76114" w:rsidP="00C93CDF">
      <w:pPr>
        <w:rPr>
          <w:rFonts w:ascii="Garamond" w:hAnsi="Garamond"/>
        </w:rPr>
      </w:pPr>
    </w:p>
    <w:p w14:paraId="0FB2FDA0" w14:textId="3A7489F4" w:rsidR="00281561" w:rsidRPr="0057752D" w:rsidRDefault="00281561" w:rsidP="00E75909">
      <w:pPr>
        <w:jc w:val="both"/>
        <w:rPr>
          <w:rFonts w:ascii="Garamond" w:hAnsi="Garamond"/>
        </w:rPr>
      </w:pPr>
      <w:r>
        <w:rPr>
          <w:rFonts w:ascii="Garamond" w:hAnsi="Garamond"/>
        </w:rPr>
        <w:t>Avec la déclaration que la partie requérante entend invoquer à l’appui de sa demande en justice les pièces suivantes, sous réserve expresse de son droit de retirer et d’ajouter en cours d’instance les pièces que bon lui semblera :</w:t>
      </w:r>
    </w:p>
    <w:p w14:paraId="091D1759" w14:textId="4CE889B8" w:rsidR="0038238A" w:rsidRPr="00E80E08" w:rsidRDefault="0038238A" w:rsidP="00E80E08">
      <w:pPr>
        <w:rPr>
          <w:rFonts w:ascii="Garamond" w:hAnsi="Garamond"/>
        </w:rPr>
      </w:pPr>
    </w:p>
    <w:p w14:paraId="4EAC70FA" w14:textId="394E3A3D" w:rsidR="00434CD5" w:rsidRDefault="00434CD5" w:rsidP="00CB729F">
      <w:pPr>
        <w:pStyle w:val="Paragraphedeliste"/>
        <w:numPr>
          <w:ilvl w:val="0"/>
          <w:numId w:val="5"/>
        </w:numPr>
        <w:rPr>
          <w:rFonts w:ascii="Garamond" w:hAnsi="Garamond"/>
        </w:rPr>
      </w:pPr>
      <w:r>
        <w:rPr>
          <w:rFonts w:ascii="Garamond" w:hAnsi="Garamond"/>
        </w:rPr>
        <w:t>Attestation d’introduction d’une demande de protection internationale</w:t>
      </w:r>
    </w:p>
    <w:p w14:paraId="012C7120" w14:textId="6AA8E25B" w:rsidR="000D79DA" w:rsidRDefault="00281561" w:rsidP="00CB729F">
      <w:pPr>
        <w:pStyle w:val="Paragraphedeliste"/>
        <w:numPr>
          <w:ilvl w:val="0"/>
          <w:numId w:val="5"/>
        </w:numPr>
        <w:rPr>
          <w:rFonts w:ascii="Garamond" w:hAnsi="Garamond"/>
        </w:rPr>
      </w:pPr>
      <w:r>
        <w:rPr>
          <w:rFonts w:ascii="Garamond" w:hAnsi="Garamond"/>
        </w:rPr>
        <w:t xml:space="preserve">Courrier </w:t>
      </w:r>
      <w:r w:rsidR="00C249AF">
        <w:rPr>
          <w:rFonts w:ascii="Garamond" w:hAnsi="Garamond"/>
        </w:rPr>
        <w:t>de l’ONA du XX</w:t>
      </w:r>
    </w:p>
    <w:p w14:paraId="1198B16E" w14:textId="2DEDB0AE" w:rsidR="00434CD5" w:rsidRDefault="003731AE" w:rsidP="00CB729F">
      <w:pPr>
        <w:pStyle w:val="Paragraphedeliste"/>
        <w:numPr>
          <w:ilvl w:val="0"/>
          <w:numId w:val="5"/>
        </w:numPr>
        <w:rPr>
          <w:rFonts w:ascii="Garamond" w:hAnsi="Garamond"/>
        </w:rPr>
      </w:pPr>
      <w:r>
        <w:rPr>
          <w:rFonts w:ascii="Garamond" w:hAnsi="Garamond"/>
        </w:rPr>
        <w:t xml:space="preserve">Article de presse du 21 octobre 2023 </w:t>
      </w:r>
      <w:hyperlink r:id="rId8" w:history="1">
        <w:r w:rsidR="00434CD5" w:rsidRPr="00434CD5">
          <w:rPr>
            <w:rStyle w:val="Lienhypertexte"/>
            <w:rFonts w:ascii="Garamond" w:hAnsi="Garamond" w:cstheme="minorBidi"/>
          </w:rPr>
          <w:t>https://lequotidien.lu/a-la-une/accueil-des-refugies-le-luxembourg-affiche-bientot-complet/</w:t>
        </w:r>
      </w:hyperlink>
    </w:p>
    <w:p w14:paraId="5BEF7969" w14:textId="0D118CC9" w:rsidR="0065789A" w:rsidRDefault="0065789A" w:rsidP="00CB729F">
      <w:pPr>
        <w:pStyle w:val="Paragraphedeliste"/>
        <w:numPr>
          <w:ilvl w:val="0"/>
          <w:numId w:val="5"/>
        </w:numPr>
        <w:rPr>
          <w:rFonts w:ascii="Garamond" w:hAnsi="Garamond"/>
        </w:rPr>
      </w:pPr>
      <w:r>
        <w:rPr>
          <w:rFonts w:ascii="Garamond" w:hAnsi="Garamond"/>
        </w:rPr>
        <w:t>Prévisions météo à 15 jours</w:t>
      </w:r>
    </w:p>
    <w:p w14:paraId="474E026D" w14:textId="16BFECE3" w:rsidR="0065789A" w:rsidRDefault="0065789A" w:rsidP="00CB729F">
      <w:pPr>
        <w:pStyle w:val="Paragraphedeliste"/>
        <w:numPr>
          <w:ilvl w:val="0"/>
          <w:numId w:val="5"/>
        </w:numPr>
        <w:rPr>
          <w:rFonts w:ascii="Garamond" w:hAnsi="Garamond"/>
        </w:rPr>
      </w:pPr>
      <w:r>
        <w:rPr>
          <w:rFonts w:ascii="Garamond" w:hAnsi="Garamond"/>
        </w:rPr>
        <w:t>Ordonnance du Président du Tribunal administratif du 27 octobre 2023</w:t>
      </w:r>
    </w:p>
    <w:p w14:paraId="6758DC7B" w14:textId="77777777" w:rsidR="00434CD5" w:rsidRDefault="00434CD5" w:rsidP="00434CD5">
      <w:pPr>
        <w:pStyle w:val="Paragraphedeliste"/>
        <w:rPr>
          <w:rFonts w:ascii="Garamond" w:hAnsi="Garamond"/>
        </w:rPr>
      </w:pPr>
    </w:p>
    <w:p w14:paraId="4B942823" w14:textId="257E9E1C" w:rsidR="00A67ECA" w:rsidRDefault="00A67ECA" w:rsidP="007F77CA">
      <w:pPr>
        <w:rPr>
          <w:rFonts w:ascii="Garamond" w:hAnsi="Garamond" w:cs="Perpetua"/>
          <w:sz w:val="28"/>
          <w:szCs w:val="28"/>
        </w:rPr>
      </w:pPr>
    </w:p>
    <w:p w14:paraId="0DD4B038" w14:textId="77777777" w:rsidR="00A67ECA" w:rsidRDefault="00A67ECA" w:rsidP="00932983">
      <w:pPr>
        <w:jc w:val="right"/>
        <w:rPr>
          <w:rFonts w:ascii="Garamond" w:hAnsi="Garamond" w:cs="Perpetua"/>
          <w:sz w:val="28"/>
          <w:szCs w:val="28"/>
        </w:rPr>
      </w:pPr>
    </w:p>
    <w:p w14:paraId="3378FE3B" w14:textId="77777777" w:rsidR="00A67ECA" w:rsidRPr="008A07B5" w:rsidRDefault="00A67ECA" w:rsidP="00932983">
      <w:pPr>
        <w:jc w:val="right"/>
        <w:rPr>
          <w:rFonts w:ascii="Garamond" w:hAnsi="Garamond" w:cs="Perpetua"/>
          <w:sz w:val="28"/>
          <w:szCs w:val="28"/>
        </w:rPr>
      </w:pPr>
    </w:p>
    <w:p w14:paraId="44898358" w14:textId="4162F17E" w:rsidR="00932983" w:rsidRPr="00D7375A" w:rsidRDefault="00932983" w:rsidP="00932983">
      <w:pPr>
        <w:jc w:val="right"/>
        <w:rPr>
          <w:rFonts w:ascii="Garamond" w:hAnsi="Garamond" w:cs="Perpetua"/>
          <w:sz w:val="28"/>
          <w:szCs w:val="28"/>
          <w:lang w:val="pt-PT"/>
        </w:rPr>
      </w:pPr>
      <w:r w:rsidRPr="009915BE">
        <w:rPr>
          <w:rFonts w:ascii="Garamond" w:hAnsi="Garamond" w:cs="Perpetua"/>
          <w:sz w:val="28"/>
          <w:szCs w:val="28"/>
        </w:rPr>
        <w:tab/>
      </w:r>
      <w:r w:rsidR="00EC0DE9">
        <w:rPr>
          <w:rFonts w:ascii="Garamond" w:hAnsi="Garamond" w:cs="Perpetua"/>
          <w:sz w:val="28"/>
          <w:szCs w:val="28"/>
          <w:lang w:val="pt-PT"/>
        </w:rPr>
        <w:t>XX</w:t>
      </w:r>
    </w:p>
    <w:p w14:paraId="6A80974A" w14:textId="77777777" w:rsidR="00932983" w:rsidRPr="00D7375A" w:rsidRDefault="00932983" w:rsidP="00932983">
      <w:pPr>
        <w:rPr>
          <w:rFonts w:ascii="Garamond" w:hAnsi="Garamond" w:cs="Perpetua"/>
          <w:sz w:val="28"/>
          <w:szCs w:val="28"/>
          <w:lang w:val="pt-PT"/>
        </w:rPr>
      </w:pPr>
    </w:p>
    <w:p w14:paraId="58E5D8E9" w14:textId="77777777" w:rsidR="00326654" w:rsidRPr="00D7375A" w:rsidRDefault="00326654" w:rsidP="00932983">
      <w:pPr>
        <w:rPr>
          <w:rFonts w:ascii="Garamond" w:hAnsi="Garamond" w:cs="Perpetua"/>
          <w:sz w:val="28"/>
          <w:szCs w:val="28"/>
          <w:lang w:val="pt-PT"/>
        </w:rPr>
      </w:pPr>
    </w:p>
    <w:p w14:paraId="11811FF4" w14:textId="37152D0F" w:rsidR="00FD12AD" w:rsidRPr="00D7375A" w:rsidRDefault="00932983" w:rsidP="00FD12AD">
      <w:pPr>
        <w:rPr>
          <w:rFonts w:ascii="Garamond" w:hAnsi="Garamond" w:cs="Perpetua"/>
          <w:sz w:val="28"/>
          <w:szCs w:val="28"/>
          <w:lang w:val="pt-PT"/>
        </w:rPr>
      </w:pPr>
      <w:r w:rsidRPr="00D7375A">
        <w:rPr>
          <w:rFonts w:ascii="Garamond" w:hAnsi="Garamond" w:cs="Perpetua"/>
          <w:sz w:val="28"/>
          <w:szCs w:val="28"/>
          <w:lang w:val="pt-PT"/>
        </w:rPr>
        <w:t xml:space="preserve">Luxembourg, </w:t>
      </w:r>
      <w:proofErr w:type="spellStart"/>
      <w:r w:rsidRPr="00D7375A">
        <w:rPr>
          <w:rFonts w:ascii="Garamond" w:hAnsi="Garamond" w:cs="Perpetua"/>
          <w:sz w:val="28"/>
          <w:szCs w:val="28"/>
          <w:lang w:val="pt-PT"/>
        </w:rPr>
        <w:t>le</w:t>
      </w:r>
      <w:proofErr w:type="spellEnd"/>
      <w:r w:rsidRPr="00D7375A">
        <w:rPr>
          <w:rFonts w:ascii="Garamond" w:hAnsi="Garamond" w:cs="Perpetua"/>
          <w:sz w:val="28"/>
          <w:szCs w:val="28"/>
          <w:lang w:val="pt-PT"/>
        </w:rPr>
        <w:t xml:space="preserve"> </w:t>
      </w:r>
      <w:r w:rsidR="00353BF6" w:rsidRPr="00D7375A">
        <w:rPr>
          <w:rFonts w:ascii="Garamond" w:hAnsi="Garamond" w:cs="Perpetua"/>
          <w:sz w:val="28"/>
          <w:szCs w:val="28"/>
          <w:lang w:val="pt-PT"/>
        </w:rPr>
        <w:t xml:space="preserve">3 </w:t>
      </w:r>
      <w:proofErr w:type="spellStart"/>
      <w:r w:rsidR="00353BF6" w:rsidRPr="00D7375A">
        <w:rPr>
          <w:rFonts w:ascii="Garamond" w:hAnsi="Garamond" w:cs="Perpetua"/>
          <w:sz w:val="28"/>
          <w:szCs w:val="28"/>
          <w:lang w:val="pt-PT"/>
        </w:rPr>
        <w:t>novem</w:t>
      </w:r>
      <w:r w:rsidR="00BB5ECC" w:rsidRPr="00D7375A">
        <w:rPr>
          <w:rFonts w:ascii="Garamond" w:hAnsi="Garamond" w:cs="Perpetua"/>
          <w:sz w:val="28"/>
          <w:szCs w:val="28"/>
          <w:lang w:val="pt-PT"/>
        </w:rPr>
        <w:t>bre</w:t>
      </w:r>
      <w:proofErr w:type="spellEnd"/>
      <w:r w:rsidR="00E67001" w:rsidRPr="00D7375A">
        <w:rPr>
          <w:rFonts w:ascii="Garamond" w:hAnsi="Garamond" w:cs="Perpetua"/>
          <w:sz w:val="28"/>
          <w:szCs w:val="28"/>
          <w:lang w:val="pt-PT"/>
        </w:rPr>
        <w:t xml:space="preserve"> </w:t>
      </w:r>
      <w:r w:rsidR="003F1A78" w:rsidRPr="00D7375A">
        <w:rPr>
          <w:rFonts w:ascii="Garamond" w:hAnsi="Garamond" w:cs="Perpetua"/>
          <w:sz w:val="28"/>
          <w:szCs w:val="28"/>
          <w:lang w:val="pt-PT"/>
        </w:rPr>
        <w:t>2023</w:t>
      </w:r>
    </w:p>
    <w:p w14:paraId="184C669B" w14:textId="77777777" w:rsidR="009466BC" w:rsidRPr="00D7375A" w:rsidRDefault="009466BC" w:rsidP="00FD12AD">
      <w:pPr>
        <w:rPr>
          <w:rFonts w:ascii="Garamond" w:hAnsi="Garamond" w:cs="Perpetua"/>
          <w:sz w:val="28"/>
          <w:szCs w:val="28"/>
          <w:lang w:val="pt-PT"/>
        </w:rPr>
      </w:pPr>
    </w:p>
    <w:p w14:paraId="46091662" w14:textId="0BD756B4" w:rsidR="009466BC" w:rsidRPr="00D7375A" w:rsidRDefault="009466BC">
      <w:pPr>
        <w:rPr>
          <w:rFonts w:ascii="Garamond" w:hAnsi="Garamond" w:cs="Perpetua"/>
          <w:sz w:val="28"/>
          <w:szCs w:val="28"/>
          <w:lang w:val="pt-PT"/>
        </w:rPr>
      </w:pPr>
    </w:p>
    <w:p w14:paraId="0D8813BB" w14:textId="77777777" w:rsidR="00880C5E" w:rsidRDefault="00880C5E">
      <w:pPr>
        <w:rPr>
          <w:rFonts w:ascii="Garamond" w:eastAsia="Times New Roman" w:hAnsi="Garamond" w:cs="Arial"/>
          <w:b/>
          <w:sz w:val="40"/>
          <w:szCs w:val="40"/>
          <w:u w:val="single"/>
          <w:lang w:val="pt-BR" w:eastAsia="fr-FR"/>
          <w14:ligatures w14:val="standardContextual"/>
        </w:rPr>
      </w:pPr>
      <w:r>
        <w:rPr>
          <w:rFonts w:ascii="Garamond" w:hAnsi="Garamond" w:cs="Arial"/>
          <w:b/>
          <w:bCs/>
          <w:sz w:val="40"/>
          <w:szCs w:val="40"/>
          <w:u w:val="single"/>
          <w:lang w:val="pt-BR"/>
        </w:rPr>
        <w:br w:type="page"/>
      </w:r>
    </w:p>
    <w:p w14:paraId="1A354A07" w14:textId="26CC7A99" w:rsidR="009466BC" w:rsidRPr="009466BC" w:rsidRDefault="009466BC" w:rsidP="009466BC">
      <w:pPr>
        <w:pStyle w:val="Corpsdetexte"/>
        <w:jc w:val="center"/>
        <w:rPr>
          <w:rFonts w:ascii="Garamond" w:hAnsi="Garamond" w:cs="Arial"/>
          <w:sz w:val="40"/>
          <w:szCs w:val="40"/>
          <w:lang w:val="pt-BR"/>
        </w:rPr>
      </w:pPr>
      <w:r w:rsidRPr="009466BC">
        <w:rPr>
          <w:rFonts w:ascii="Garamond" w:hAnsi="Garamond" w:cs="Arial"/>
          <w:b/>
          <w:bCs w:val="0"/>
          <w:sz w:val="40"/>
          <w:szCs w:val="40"/>
          <w:u w:val="single"/>
          <w:lang w:val="pt-BR"/>
        </w:rPr>
        <w:lastRenderedPageBreak/>
        <w:t xml:space="preserve">O R D O N </w:t>
      </w:r>
      <w:proofErr w:type="spellStart"/>
      <w:r w:rsidRPr="009466BC">
        <w:rPr>
          <w:rFonts w:ascii="Garamond" w:hAnsi="Garamond" w:cs="Arial"/>
          <w:b/>
          <w:bCs w:val="0"/>
          <w:sz w:val="40"/>
          <w:szCs w:val="40"/>
          <w:u w:val="single"/>
          <w:lang w:val="pt-BR"/>
        </w:rPr>
        <w:t>N</w:t>
      </w:r>
      <w:proofErr w:type="spellEnd"/>
      <w:r w:rsidRPr="009466BC">
        <w:rPr>
          <w:rFonts w:ascii="Garamond" w:hAnsi="Garamond" w:cs="Arial"/>
          <w:b/>
          <w:bCs w:val="0"/>
          <w:sz w:val="40"/>
          <w:szCs w:val="40"/>
          <w:u w:val="single"/>
          <w:lang w:val="pt-BR"/>
        </w:rPr>
        <w:t xml:space="preserve"> A N C E</w:t>
      </w:r>
    </w:p>
    <w:p w14:paraId="0965AFA9" w14:textId="77777777" w:rsidR="009466BC" w:rsidRPr="009466BC" w:rsidRDefault="009466BC" w:rsidP="009466BC">
      <w:pPr>
        <w:pStyle w:val="Corpsdetexte"/>
        <w:rPr>
          <w:rFonts w:ascii="Garamond" w:hAnsi="Garamond" w:cs="Arial"/>
          <w:sz w:val="22"/>
          <w:szCs w:val="22"/>
          <w:lang w:val="pt-BR"/>
        </w:rPr>
      </w:pPr>
    </w:p>
    <w:p w14:paraId="1D1093F4" w14:textId="77777777" w:rsidR="009466BC" w:rsidRPr="009466BC" w:rsidRDefault="009466BC" w:rsidP="009466BC">
      <w:pPr>
        <w:pStyle w:val="Corpsdetexte"/>
        <w:rPr>
          <w:rFonts w:ascii="Garamond" w:hAnsi="Garamond" w:cs="Arial"/>
          <w:sz w:val="22"/>
          <w:szCs w:val="22"/>
          <w:lang w:val="pt-BR"/>
        </w:rPr>
      </w:pPr>
    </w:p>
    <w:p w14:paraId="2008BBE7" w14:textId="77777777" w:rsidR="009466BC" w:rsidRPr="009466BC" w:rsidRDefault="009466BC" w:rsidP="009466BC">
      <w:pPr>
        <w:pStyle w:val="Corpsdetexte"/>
        <w:rPr>
          <w:rFonts w:ascii="Garamond" w:hAnsi="Garamond" w:cs="Arial"/>
          <w:sz w:val="22"/>
          <w:szCs w:val="22"/>
          <w:lang w:val="pt-BR"/>
        </w:rPr>
      </w:pPr>
    </w:p>
    <w:p w14:paraId="0A1D529B" w14:textId="77777777" w:rsidR="009466BC" w:rsidRPr="009466BC" w:rsidRDefault="009466BC" w:rsidP="009466BC">
      <w:pPr>
        <w:pStyle w:val="Corpsdetexte"/>
        <w:rPr>
          <w:rFonts w:ascii="Garamond" w:hAnsi="Garamond" w:cs="Arial"/>
          <w:sz w:val="22"/>
          <w:szCs w:val="22"/>
          <w:lang w:val="pt-BR"/>
        </w:rPr>
      </w:pPr>
    </w:p>
    <w:p w14:paraId="21F6B4F0" w14:textId="77777777" w:rsidR="009466BC" w:rsidRPr="00D7375A" w:rsidRDefault="009466BC" w:rsidP="009466BC">
      <w:pPr>
        <w:pStyle w:val="Corpsdetexte"/>
        <w:rPr>
          <w:rFonts w:ascii="Garamond" w:hAnsi="Garamond" w:cs="Arial"/>
          <w:sz w:val="28"/>
          <w:szCs w:val="28"/>
        </w:rPr>
      </w:pPr>
      <w:r w:rsidRPr="009466BC">
        <w:rPr>
          <w:rFonts w:ascii="Garamond" w:hAnsi="Garamond" w:cs="Arial"/>
          <w:sz w:val="28"/>
          <w:szCs w:val="28"/>
          <w:lang w:val="pt-BR"/>
        </w:rPr>
        <w:tab/>
      </w:r>
      <w:r w:rsidRPr="00D7375A">
        <w:rPr>
          <w:rFonts w:ascii="Garamond" w:hAnsi="Garamond" w:cs="Arial"/>
          <w:sz w:val="28"/>
          <w:szCs w:val="28"/>
        </w:rPr>
        <w:t>Nous,</w:t>
      </w:r>
      <w:r w:rsidRPr="00D7375A">
        <w:rPr>
          <w:rFonts w:ascii="Garamond" w:hAnsi="Garamond" w:cs="Arial"/>
          <w:sz w:val="28"/>
          <w:szCs w:val="28"/>
        </w:rPr>
        <w:tab/>
      </w:r>
      <w:r w:rsidRPr="00D7375A">
        <w:rPr>
          <w:rFonts w:ascii="Garamond" w:hAnsi="Garamond" w:cs="Arial"/>
          <w:sz w:val="28"/>
          <w:szCs w:val="28"/>
        </w:rPr>
        <w:tab/>
      </w:r>
      <w:r w:rsidRPr="00D7375A">
        <w:rPr>
          <w:rFonts w:ascii="Garamond" w:hAnsi="Garamond" w:cs="Arial"/>
          <w:sz w:val="28"/>
          <w:szCs w:val="28"/>
        </w:rPr>
        <w:tab/>
      </w:r>
      <w:r w:rsidRPr="00D7375A">
        <w:rPr>
          <w:rFonts w:ascii="Garamond" w:hAnsi="Garamond" w:cs="Arial"/>
          <w:sz w:val="28"/>
          <w:szCs w:val="28"/>
        </w:rPr>
        <w:tab/>
      </w:r>
      <w:r w:rsidRPr="00D7375A">
        <w:rPr>
          <w:rFonts w:ascii="Garamond" w:hAnsi="Garamond" w:cs="Arial"/>
          <w:sz w:val="28"/>
          <w:szCs w:val="28"/>
        </w:rPr>
        <w:tab/>
      </w:r>
      <w:r w:rsidRPr="00D7375A">
        <w:rPr>
          <w:rFonts w:ascii="Garamond" w:hAnsi="Garamond" w:cs="Arial"/>
          <w:sz w:val="28"/>
          <w:szCs w:val="28"/>
        </w:rPr>
        <w:tab/>
      </w:r>
    </w:p>
    <w:p w14:paraId="1088309C" w14:textId="77777777" w:rsidR="009466BC" w:rsidRPr="00D7375A" w:rsidRDefault="009466BC" w:rsidP="009466BC">
      <w:pPr>
        <w:pStyle w:val="Corpsdetexte"/>
        <w:rPr>
          <w:rFonts w:ascii="Garamond" w:hAnsi="Garamond" w:cs="Arial"/>
          <w:sz w:val="28"/>
          <w:szCs w:val="28"/>
        </w:rPr>
      </w:pPr>
    </w:p>
    <w:p w14:paraId="587240C6" w14:textId="77777777" w:rsidR="009466BC" w:rsidRPr="00D7375A" w:rsidRDefault="009466BC" w:rsidP="009466BC">
      <w:pPr>
        <w:pStyle w:val="Corpsdetexte"/>
        <w:rPr>
          <w:rFonts w:ascii="Garamond" w:hAnsi="Garamond" w:cs="Arial"/>
          <w:sz w:val="28"/>
          <w:szCs w:val="28"/>
        </w:rPr>
      </w:pPr>
    </w:p>
    <w:p w14:paraId="322BC7A5" w14:textId="77777777" w:rsidR="009466BC" w:rsidRPr="00D7375A" w:rsidRDefault="009466BC" w:rsidP="009466BC">
      <w:pPr>
        <w:pStyle w:val="Corpsdetexte"/>
        <w:rPr>
          <w:rFonts w:ascii="Garamond" w:hAnsi="Garamond" w:cs="Arial"/>
          <w:sz w:val="28"/>
          <w:szCs w:val="28"/>
        </w:rPr>
      </w:pPr>
    </w:p>
    <w:p w14:paraId="5496C501" w14:textId="77777777" w:rsidR="009466BC" w:rsidRPr="009466BC" w:rsidRDefault="009466BC" w:rsidP="009466BC">
      <w:pPr>
        <w:pStyle w:val="Corpsdetexte"/>
        <w:ind w:firstLine="708"/>
        <w:rPr>
          <w:rFonts w:ascii="Garamond" w:hAnsi="Garamond" w:cs="Arial"/>
          <w:sz w:val="28"/>
          <w:szCs w:val="28"/>
        </w:rPr>
      </w:pPr>
      <w:r w:rsidRPr="009466BC">
        <w:rPr>
          <w:rFonts w:ascii="Garamond" w:hAnsi="Garamond" w:cs="Arial"/>
          <w:sz w:val="28"/>
          <w:szCs w:val="28"/>
        </w:rPr>
        <w:t>Vu la requête qui précède et les motifs y déduits ;</w:t>
      </w:r>
    </w:p>
    <w:p w14:paraId="37109CD1" w14:textId="77777777" w:rsidR="009466BC" w:rsidRPr="009466BC" w:rsidRDefault="009466BC" w:rsidP="009466BC">
      <w:pPr>
        <w:pStyle w:val="Corpsdetexte"/>
        <w:ind w:firstLine="708"/>
        <w:rPr>
          <w:rFonts w:ascii="Garamond" w:hAnsi="Garamond" w:cs="Arial"/>
          <w:sz w:val="28"/>
          <w:szCs w:val="28"/>
        </w:rPr>
      </w:pPr>
    </w:p>
    <w:p w14:paraId="135CD585" w14:textId="77777777" w:rsidR="009466BC" w:rsidRPr="009466BC" w:rsidRDefault="009466BC" w:rsidP="009466BC">
      <w:pPr>
        <w:pStyle w:val="Corpsdetexte"/>
        <w:ind w:firstLine="708"/>
        <w:rPr>
          <w:rFonts w:ascii="Garamond" w:hAnsi="Garamond" w:cs="Arial"/>
          <w:sz w:val="28"/>
          <w:szCs w:val="28"/>
        </w:rPr>
      </w:pPr>
      <w:r w:rsidRPr="009466BC">
        <w:rPr>
          <w:rFonts w:ascii="Garamond" w:hAnsi="Garamond" w:cs="Arial"/>
          <w:sz w:val="28"/>
          <w:szCs w:val="28"/>
        </w:rPr>
        <w:t>Vu l’article 934 alinéa 2 du Nouveau Code de Procédure Civile;</w:t>
      </w:r>
    </w:p>
    <w:p w14:paraId="286179E1" w14:textId="77777777" w:rsidR="009466BC" w:rsidRDefault="009466BC" w:rsidP="00FD12AD">
      <w:pPr>
        <w:rPr>
          <w:rFonts w:ascii="Garamond" w:hAnsi="Garamond" w:cs="Perpetua"/>
          <w:sz w:val="28"/>
          <w:szCs w:val="28"/>
        </w:rPr>
      </w:pPr>
    </w:p>
    <w:p w14:paraId="6B780FC1" w14:textId="77777777" w:rsidR="009466BC" w:rsidRDefault="009466BC" w:rsidP="00FD12AD">
      <w:pPr>
        <w:rPr>
          <w:rFonts w:ascii="Garamond" w:hAnsi="Garamond" w:cs="Perpetua"/>
          <w:sz w:val="28"/>
          <w:szCs w:val="28"/>
        </w:rPr>
      </w:pPr>
    </w:p>
    <w:p w14:paraId="7801410B" w14:textId="4D2B8FD8" w:rsidR="009466BC" w:rsidRDefault="009466BC" w:rsidP="00FD12AD">
      <w:pPr>
        <w:rPr>
          <w:rFonts w:ascii="Garamond" w:hAnsi="Garamond" w:cs="Perpetua"/>
          <w:sz w:val="28"/>
          <w:szCs w:val="28"/>
        </w:rPr>
      </w:pPr>
      <w:r>
        <w:rPr>
          <w:rFonts w:ascii="Garamond" w:hAnsi="Garamond" w:cs="Perpetua"/>
          <w:sz w:val="28"/>
          <w:szCs w:val="28"/>
        </w:rPr>
        <w:t xml:space="preserve">Autorisons : </w:t>
      </w:r>
    </w:p>
    <w:p w14:paraId="24C40308" w14:textId="77777777" w:rsidR="009466BC" w:rsidRDefault="009466BC" w:rsidP="00FD12AD">
      <w:pPr>
        <w:rPr>
          <w:rFonts w:ascii="Garamond" w:hAnsi="Garamond" w:cs="Perpetua"/>
          <w:sz w:val="28"/>
          <w:szCs w:val="28"/>
        </w:rPr>
      </w:pPr>
    </w:p>
    <w:p w14:paraId="0EB51C2E" w14:textId="260496BD" w:rsidR="009466BC" w:rsidRDefault="009466BC" w:rsidP="00FD12AD">
      <w:pPr>
        <w:rPr>
          <w:rFonts w:ascii="Garamond" w:hAnsi="Garamond"/>
        </w:rPr>
      </w:pPr>
      <w:r>
        <w:rPr>
          <w:rFonts w:ascii="Garamond" w:hAnsi="Garamond"/>
        </w:rPr>
        <w:t xml:space="preserve">M. </w:t>
      </w:r>
      <w:r w:rsidR="00F51FC0">
        <w:rPr>
          <w:rFonts w:ascii="Garamond" w:hAnsi="Garamond"/>
        </w:rPr>
        <w:t>XX</w:t>
      </w:r>
      <w:r w:rsidRPr="00434CD5">
        <w:rPr>
          <w:rFonts w:ascii="Garamond" w:hAnsi="Garamond"/>
        </w:rPr>
        <w:t xml:space="preserve">, né le </w:t>
      </w:r>
      <w:r w:rsidR="00F51FC0">
        <w:rPr>
          <w:rFonts w:ascii="Garamond" w:hAnsi="Garamond"/>
        </w:rPr>
        <w:t>XX</w:t>
      </w:r>
      <w:r>
        <w:rPr>
          <w:rFonts w:ascii="Garamond" w:hAnsi="Garamond"/>
        </w:rPr>
        <w:t xml:space="preserve"> à </w:t>
      </w:r>
      <w:r w:rsidR="00F51FC0">
        <w:rPr>
          <w:rFonts w:ascii="Garamond" w:hAnsi="Garamond"/>
        </w:rPr>
        <w:t>XX</w:t>
      </w:r>
      <w:r w:rsidRPr="00434CD5">
        <w:rPr>
          <w:rFonts w:ascii="Garamond" w:hAnsi="Garamond"/>
        </w:rPr>
        <w:t xml:space="preserve">, de nationalité </w:t>
      </w:r>
      <w:r>
        <w:rPr>
          <w:rFonts w:ascii="Garamond" w:hAnsi="Garamond"/>
        </w:rPr>
        <w:t>soudanaise, actuellement sans domicile,</w:t>
      </w:r>
    </w:p>
    <w:p w14:paraId="25835E5E" w14:textId="77777777" w:rsidR="009466BC" w:rsidRDefault="009466BC" w:rsidP="00FD12AD">
      <w:pPr>
        <w:rPr>
          <w:rFonts w:ascii="Garamond" w:hAnsi="Garamond"/>
        </w:rPr>
      </w:pPr>
    </w:p>
    <w:p w14:paraId="3BC80248" w14:textId="3AC768DD" w:rsidR="009466BC" w:rsidRDefault="009466BC" w:rsidP="00FD12AD">
      <w:pPr>
        <w:rPr>
          <w:rFonts w:ascii="Garamond" w:hAnsi="Garamond"/>
        </w:rPr>
      </w:pPr>
      <w:r>
        <w:rPr>
          <w:rFonts w:ascii="Garamond" w:hAnsi="Garamond"/>
        </w:rPr>
        <w:t xml:space="preserve">A assigner : </w:t>
      </w:r>
    </w:p>
    <w:p w14:paraId="6148A3F9" w14:textId="77777777" w:rsidR="009466BC" w:rsidRDefault="009466BC" w:rsidP="00FD12AD">
      <w:pPr>
        <w:rPr>
          <w:rFonts w:ascii="Garamond" w:hAnsi="Garamond"/>
        </w:rPr>
      </w:pPr>
    </w:p>
    <w:p w14:paraId="44B0D481" w14:textId="4ED52690" w:rsidR="009466BC" w:rsidRDefault="009466BC" w:rsidP="009466BC">
      <w:pPr>
        <w:jc w:val="both"/>
        <w:rPr>
          <w:rFonts w:ascii="Garamond" w:hAnsi="Garamond"/>
        </w:rPr>
      </w:pPr>
      <w:r>
        <w:rPr>
          <w:rFonts w:ascii="Garamond" w:hAnsi="Garamond"/>
        </w:rPr>
        <w:t>l’Etat du Grand-Duché de Luxembourg, représenté par</w:t>
      </w:r>
      <w:r w:rsidRPr="00E75909">
        <w:rPr>
          <w:rFonts w:ascii="Arial" w:eastAsia="Times New Roman" w:hAnsi="Arial" w:cs="Arial"/>
          <w:color w:val="151D1D"/>
          <w:shd w:val="clear" w:color="auto" w:fill="FFFFFF"/>
          <w:lang w:eastAsia="fr-FR"/>
        </w:rPr>
        <w:t xml:space="preserve"> </w:t>
      </w:r>
      <w:r w:rsidRPr="00E75909">
        <w:rPr>
          <w:rFonts w:ascii="Garamond" w:hAnsi="Garamond"/>
        </w:rPr>
        <w:t>son Ministre d’Etat actuellement en fonctions</w:t>
      </w:r>
      <w:r>
        <w:rPr>
          <w:rFonts w:ascii="Garamond" w:hAnsi="Garamond"/>
        </w:rPr>
        <w:t xml:space="preserve">, </w:t>
      </w:r>
      <w:r w:rsidRPr="00E304FE">
        <w:rPr>
          <w:rFonts w:ascii="Garamond" w:hAnsi="Garamond"/>
        </w:rPr>
        <w:t>établi à L-1341 Luxembourg, 2, Place de Clairefontaine,</w:t>
      </w:r>
      <w:r>
        <w:rPr>
          <w:rFonts w:ascii="Garamond" w:hAnsi="Garamond"/>
        </w:rPr>
        <w:t xml:space="preserve"> sinon par son Ministre de l’Immigration et de l’Asile, établi à L-1140 Luxembourg, 26, route d’Arlon,</w:t>
      </w:r>
    </w:p>
    <w:p w14:paraId="31653DEA" w14:textId="77777777" w:rsidR="009466BC" w:rsidRDefault="009466BC" w:rsidP="009466BC">
      <w:pPr>
        <w:jc w:val="both"/>
        <w:rPr>
          <w:rFonts w:ascii="Garamond" w:hAnsi="Garamond"/>
        </w:rPr>
      </w:pPr>
    </w:p>
    <w:p w14:paraId="14051845" w14:textId="77777777" w:rsidR="009466BC" w:rsidRDefault="009466BC" w:rsidP="009466BC">
      <w:pPr>
        <w:jc w:val="both"/>
        <w:rPr>
          <w:rFonts w:ascii="Garamond" w:hAnsi="Garamond"/>
        </w:rPr>
      </w:pPr>
    </w:p>
    <w:p w14:paraId="2280D5E0" w14:textId="575EAC6B" w:rsidR="009466BC" w:rsidRDefault="009466BC" w:rsidP="009466BC">
      <w:pPr>
        <w:jc w:val="both"/>
        <w:rPr>
          <w:rFonts w:ascii="Garamond" w:hAnsi="Garamond"/>
        </w:rPr>
      </w:pPr>
      <w:r>
        <w:rPr>
          <w:rFonts w:ascii="Garamond" w:hAnsi="Garamond"/>
        </w:rPr>
        <w:t xml:space="preserve">Pour l’audience de référé extraordinaire que nous fixons au : </w:t>
      </w:r>
    </w:p>
    <w:p w14:paraId="1F6DEE60" w14:textId="77777777" w:rsidR="009466BC" w:rsidRDefault="009466BC" w:rsidP="009466BC">
      <w:pPr>
        <w:jc w:val="both"/>
        <w:rPr>
          <w:rFonts w:ascii="Garamond" w:hAnsi="Garamond"/>
        </w:rPr>
      </w:pPr>
    </w:p>
    <w:p w14:paraId="66097304" w14:textId="77777777" w:rsidR="009466BC" w:rsidRDefault="009466BC" w:rsidP="009466BC">
      <w:pPr>
        <w:jc w:val="both"/>
        <w:rPr>
          <w:rFonts w:ascii="Garamond" w:hAnsi="Garamond"/>
        </w:rPr>
      </w:pPr>
    </w:p>
    <w:p w14:paraId="138E3ABF" w14:textId="14168A8A" w:rsidR="009466BC" w:rsidRDefault="009466BC" w:rsidP="009466BC">
      <w:pPr>
        <w:jc w:val="both"/>
        <w:rPr>
          <w:rFonts w:ascii="Garamond" w:hAnsi="Garamond"/>
        </w:rPr>
      </w:pPr>
      <w:r>
        <w:rPr>
          <w:rFonts w:ascii="Garamond" w:hAnsi="Garamond"/>
        </w:rPr>
        <w:t xml:space="preserve">……………………….. à …………….. heures, salle : </w:t>
      </w:r>
    </w:p>
    <w:p w14:paraId="1E8C94AA" w14:textId="77777777" w:rsidR="009466BC" w:rsidRDefault="009466BC" w:rsidP="009466BC">
      <w:pPr>
        <w:jc w:val="both"/>
        <w:rPr>
          <w:rFonts w:ascii="Garamond" w:hAnsi="Garamond"/>
        </w:rPr>
      </w:pPr>
    </w:p>
    <w:p w14:paraId="495BB38F" w14:textId="15E73F82" w:rsidR="009466BC" w:rsidRDefault="009466BC" w:rsidP="009466BC">
      <w:pPr>
        <w:jc w:val="both"/>
        <w:rPr>
          <w:rFonts w:ascii="Garamond" w:hAnsi="Garamond"/>
        </w:rPr>
      </w:pPr>
      <w:r>
        <w:rPr>
          <w:rFonts w:ascii="Garamond" w:hAnsi="Garamond"/>
        </w:rPr>
        <w:t xml:space="preserve">Le tout aux fins sus-indiquées dans la requête qui précède, à savoir : </w:t>
      </w:r>
    </w:p>
    <w:p w14:paraId="12300970" w14:textId="77777777" w:rsidR="009466BC" w:rsidRDefault="009466BC" w:rsidP="009466BC">
      <w:pPr>
        <w:jc w:val="both"/>
        <w:rPr>
          <w:rFonts w:ascii="Garamond" w:hAnsi="Garamond"/>
        </w:rPr>
      </w:pPr>
    </w:p>
    <w:p w14:paraId="57E6D2B2" w14:textId="77777777" w:rsidR="009466BC" w:rsidRDefault="009466BC" w:rsidP="009466BC">
      <w:pPr>
        <w:jc w:val="both"/>
        <w:rPr>
          <w:rFonts w:ascii="Garamond" w:hAnsi="Garamond"/>
        </w:rPr>
      </w:pPr>
    </w:p>
    <w:p w14:paraId="079BAADA" w14:textId="77777777" w:rsidR="009466BC" w:rsidRDefault="009466BC" w:rsidP="009466BC">
      <w:pPr>
        <w:pStyle w:val="Paragraphedeliste"/>
        <w:numPr>
          <w:ilvl w:val="0"/>
          <w:numId w:val="28"/>
        </w:numPr>
        <w:jc w:val="both"/>
        <w:rPr>
          <w:rFonts w:ascii="Garamond" w:hAnsi="Garamond"/>
        </w:rPr>
      </w:pPr>
      <w:r>
        <w:rPr>
          <w:rFonts w:ascii="Garamond" w:hAnsi="Garamond"/>
        </w:rPr>
        <w:t>Voir annuler la décision de l’ONA refusant d’attribuer un logement au requérant ;</w:t>
      </w:r>
    </w:p>
    <w:p w14:paraId="79F6247E" w14:textId="77777777" w:rsidR="009466BC" w:rsidRDefault="009466BC" w:rsidP="009466BC">
      <w:pPr>
        <w:pStyle w:val="Paragraphedeliste"/>
        <w:numPr>
          <w:ilvl w:val="0"/>
          <w:numId w:val="28"/>
        </w:numPr>
        <w:jc w:val="both"/>
        <w:rPr>
          <w:rFonts w:ascii="Garamond" w:hAnsi="Garamond"/>
        </w:rPr>
      </w:pPr>
      <w:r>
        <w:rPr>
          <w:rFonts w:ascii="Garamond" w:hAnsi="Garamond"/>
        </w:rPr>
        <w:t>Voir ordonner à l’ONA d’admettre le requérant dans une des structures d’hébergement pour demandeurs d’asile, sinon de faire admettre le requérant dans toute autre structure publique d’hébergement adéquate, sinon de faire loger le requérant dans une chambre d’hôtel ou toute autre logement assurant des conditions de vie dignes, ceci aux frais de l’Etat ;</w:t>
      </w:r>
    </w:p>
    <w:p w14:paraId="72E2E88D" w14:textId="3186115D" w:rsidR="009466BC" w:rsidRPr="005E3856" w:rsidRDefault="009466BC" w:rsidP="009466BC">
      <w:pPr>
        <w:pStyle w:val="Paragraphedeliste"/>
        <w:numPr>
          <w:ilvl w:val="0"/>
          <w:numId w:val="28"/>
        </w:numPr>
        <w:jc w:val="both"/>
        <w:rPr>
          <w:rFonts w:ascii="Garamond" w:hAnsi="Garamond"/>
        </w:rPr>
      </w:pPr>
      <w:r>
        <w:rPr>
          <w:rFonts w:ascii="Garamond" w:hAnsi="Garamond"/>
        </w:rPr>
        <w:t xml:space="preserve">Voir condamner l’Etat du Grand-Duché de Luxembourg, sous peine d’une astreinte de 2.000 </w:t>
      </w:r>
      <w:r w:rsidRPr="005E3856">
        <w:rPr>
          <w:rFonts w:ascii="Garamond" w:hAnsi="Garamond"/>
          <w:lang w:val="fr-LU"/>
        </w:rPr>
        <w:t>€</w:t>
      </w:r>
      <w:r>
        <w:rPr>
          <w:rFonts w:ascii="Garamond" w:hAnsi="Garamond"/>
          <w:lang w:val="fr-LU"/>
        </w:rPr>
        <w:t xml:space="preserve"> à verser à la partie requérante par jour de retard à partir de la date à laquelle la décision aura été rendue</w:t>
      </w:r>
      <w:r w:rsidR="00353BF6">
        <w:rPr>
          <w:rFonts w:ascii="Garamond" w:hAnsi="Garamond"/>
          <w:lang w:val="fr-LU"/>
        </w:rPr>
        <w:t xml:space="preserve">, sinon </w:t>
      </w:r>
      <w:r w:rsidR="00353BF6" w:rsidRPr="00353BF6">
        <w:rPr>
          <w:rFonts w:ascii="Garamond" w:hAnsi="Garamond"/>
          <w:lang w:val="fr-LU"/>
        </w:rPr>
        <w:t>à partir du lendemain de la date à laquelle cette décision aura été rendue </w:t>
      </w:r>
      <w:r>
        <w:rPr>
          <w:rFonts w:ascii="Garamond" w:hAnsi="Garamond"/>
          <w:lang w:val="fr-LU"/>
        </w:rPr>
        <w:t> ;</w:t>
      </w:r>
    </w:p>
    <w:p w14:paraId="060064C9" w14:textId="1601F3BA" w:rsidR="009466BC" w:rsidRPr="005E3856" w:rsidRDefault="009466BC" w:rsidP="009466BC">
      <w:pPr>
        <w:pStyle w:val="Paragraphedeliste"/>
        <w:numPr>
          <w:ilvl w:val="0"/>
          <w:numId w:val="28"/>
        </w:numPr>
        <w:jc w:val="both"/>
        <w:rPr>
          <w:rFonts w:ascii="Garamond" w:hAnsi="Garamond"/>
        </w:rPr>
      </w:pPr>
      <w:r>
        <w:rPr>
          <w:rFonts w:ascii="Garamond" w:hAnsi="Garamond"/>
        </w:rPr>
        <w:t>Voir qu’il serait inéquitable de laisser à la charge du requérant l’intégralité des frais et honoraires d’avocat non compris dans les frais de justice proprement dits ; partan</w:t>
      </w:r>
      <w:r w:rsidR="00A84CFC">
        <w:rPr>
          <w:rFonts w:ascii="Garamond" w:hAnsi="Garamond"/>
        </w:rPr>
        <w:t>t l’assigné s’entendre condamné</w:t>
      </w:r>
      <w:r>
        <w:rPr>
          <w:rFonts w:ascii="Garamond" w:hAnsi="Garamond"/>
        </w:rPr>
        <w:t xml:space="preserve"> à payer à la partie demanderesse une indemnité de procédure de 2.000 </w:t>
      </w:r>
      <w:r w:rsidRPr="005E3856">
        <w:rPr>
          <w:rFonts w:ascii="Garamond" w:hAnsi="Garamond"/>
          <w:lang w:val="fr-LU"/>
        </w:rPr>
        <w:t>€</w:t>
      </w:r>
      <w:r>
        <w:rPr>
          <w:rFonts w:ascii="Garamond" w:hAnsi="Garamond"/>
          <w:lang w:val="fr-LU"/>
        </w:rPr>
        <w:t xml:space="preserve"> sur base de l’article 240 du Nouveau Code de procédure civile, sous réserve de toute somme même supérieure à adjuger ex aequo et </w:t>
      </w:r>
      <w:proofErr w:type="spellStart"/>
      <w:r>
        <w:rPr>
          <w:rFonts w:ascii="Garamond" w:hAnsi="Garamond"/>
          <w:lang w:val="fr-LU"/>
        </w:rPr>
        <w:t>bono</w:t>
      </w:r>
      <w:proofErr w:type="spellEnd"/>
      <w:r>
        <w:rPr>
          <w:rFonts w:ascii="Garamond" w:hAnsi="Garamond"/>
          <w:lang w:val="fr-LU"/>
        </w:rPr>
        <w:t> ;</w:t>
      </w:r>
    </w:p>
    <w:p w14:paraId="5827145D" w14:textId="77777777" w:rsidR="009466BC" w:rsidRDefault="009466BC" w:rsidP="009466BC">
      <w:pPr>
        <w:pStyle w:val="Paragraphedeliste"/>
        <w:numPr>
          <w:ilvl w:val="0"/>
          <w:numId w:val="28"/>
        </w:numPr>
        <w:jc w:val="both"/>
        <w:rPr>
          <w:rFonts w:ascii="Garamond" w:hAnsi="Garamond"/>
        </w:rPr>
      </w:pPr>
      <w:r>
        <w:rPr>
          <w:rFonts w:ascii="Garamond" w:hAnsi="Garamond"/>
        </w:rPr>
        <w:t>Voir ordonner tous devoirs de mise ;</w:t>
      </w:r>
    </w:p>
    <w:p w14:paraId="6E45071A" w14:textId="77777777" w:rsidR="009466BC" w:rsidRDefault="009466BC" w:rsidP="009466BC">
      <w:pPr>
        <w:pStyle w:val="Paragraphedeliste"/>
        <w:numPr>
          <w:ilvl w:val="0"/>
          <w:numId w:val="28"/>
        </w:numPr>
        <w:jc w:val="both"/>
        <w:rPr>
          <w:rFonts w:ascii="Garamond" w:hAnsi="Garamond"/>
        </w:rPr>
      </w:pPr>
      <w:r>
        <w:rPr>
          <w:rFonts w:ascii="Garamond" w:hAnsi="Garamond"/>
        </w:rPr>
        <w:lastRenderedPageBreak/>
        <w:t>S’entendre encore condamner aux frais et dépens de l’instance ;</w:t>
      </w:r>
    </w:p>
    <w:p w14:paraId="692E700C" w14:textId="63EFE0CA" w:rsidR="009466BC" w:rsidRDefault="009466BC" w:rsidP="009466BC">
      <w:pPr>
        <w:pStyle w:val="Paragraphedeliste"/>
        <w:numPr>
          <w:ilvl w:val="0"/>
          <w:numId w:val="28"/>
        </w:numPr>
        <w:jc w:val="both"/>
        <w:rPr>
          <w:rFonts w:ascii="Garamond" w:hAnsi="Garamond"/>
        </w:rPr>
      </w:pPr>
      <w:r>
        <w:rPr>
          <w:rFonts w:ascii="Garamond" w:hAnsi="Garamond"/>
        </w:rPr>
        <w:t>Voir ordonner l’exécution provisoir</w:t>
      </w:r>
      <w:r w:rsidR="00A84CFC">
        <w:rPr>
          <w:rFonts w:ascii="Garamond" w:hAnsi="Garamond"/>
        </w:rPr>
        <w:t>e</w:t>
      </w:r>
      <w:r>
        <w:rPr>
          <w:rFonts w:ascii="Garamond" w:hAnsi="Garamond"/>
        </w:rPr>
        <w:t xml:space="preserve"> de l’ordonnance à intervenir, nonobstant appel ou opposition ;</w:t>
      </w:r>
    </w:p>
    <w:p w14:paraId="358D6316" w14:textId="77777777" w:rsidR="009466BC" w:rsidRDefault="009466BC" w:rsidP="009466BC">
      <w:pPr>
        <w:pStyle w:val="Paragraphedeliste"/>
        <w:numPr>
          <w:ilvl w:val="0"/>
          <w:numId w:val="28"/>
        </w:numPr>
        <w:jc w:val="both"/>
        <w:rPr>
          <w:rFonts w:ascii="Garamond" w:hAnsi="Garamond"/>
        </w:rPr>
      </w:pPr>
      <w:r>
        <w:rPr>
          <w:rFonts w:ascii="Garamond" w:hAnsi="Garamond"/>
        </w:rPr>
        <w:t>Réserver au requérant tous autres droits, moyens et actions ;</w:t>
      </w:r>
    </w:p>
    <w:p w14:paraId="0C1F1DF5" w14:textId="77777777" w:rsidR="009466BC" w:rsidRDefault="009466BC" w:rsidP="009466BC">
      <w:pPr>
        <w:pStyle w:val="Paragraphedeliste"/>
        <w:numPr>
          <w:ilvl w:val="0"/>
          <w:numId w:val="28"/>
        </w:numPr>
        <w:jc w:val="both"/>
        <w:rPr>
          <w:rFonts w:ascii="Garamond" w:hAnsi="Garamond"/>
        </w:rPr>
      </w:pPr>
      <w:r>
        <w:rPr>
          <w:rFonts w:ascii="Garamond" w:hAnsi="Garamond"/>
        </w:rPr>
        <w:t>Ordonner l’exécution de l’ordonnance à intervenir par provision sur minute et avant enregistrement, sans caution et nonobstant toute voie de recours ;</w:t>
      </w:r>
    </w:p>
    <w:p w14:paraId="20CD071D" w14:textId="77777777" w:rsidR="009466BC" w:rsidRPr="005E3856" w:rsidRDefault="009466BC" w:rsidP="009466BC">
      <w:pPr>
        <w:pStyle w:val="Paragraphedeliste"/>
        <w:numPr>
          <w:ilvl w:val="0"/>
          <w:numId w:val="28"/>
        </w:numPr>
        <w:jc w:val="both"/>
        <w:rPr>
          <w:rFonts w:ascii="Garamond" w:hAnsi="Garamond"/>
        </w:rPr>
      </w:pPr>
      <w:r>
        <w:rPr>
          <w:rFonts w:ascii="Garamond" w:hAnsi="Garamond"/>
        </w:rPr>
        <w:t>Statuer ce qu’en droit il appartiendra</w:t>
      </w:r>
    </w:p>
    <w:p w14:paraId="02155648" w14:textId="77777777" w:rsidR="009466BC" w:rsidRDefault="009466BC" w:rsidP="009466BC">
      <w:pPr>
        <w:jc w:val="both"/>
        <w:rPr>
          <w:rFonts w:ascii="Garamond" w:hAnsi="Garamond"/>
          <w:lang w:val="fr-LU"/>
        </w:rPr>
      </w:pPr>
    </w:p>
    <w:p w14:paraId="18701D9F" w14:textId="5256E6CD" w:rsidR="009466BC" w:rsidRDefault="009466BC" w:rsidP="009466BC">
      <w:pPr>
        <w:jc w:val="both"/>
        <w:rPr>
          <w:rFonts w:ascii="Garamond" w:hAnsi="Garamond"/>
          <w:lang w:val="fr-LU"/>
        </w:rPr>
      </w:pPr>
      <w:r>
        <w:rPr>
          <w:rFonts w:ascii="Garamond" w:hAnsi="Garamond"/>
          <w:lang w:val="fr-LU"/>
        </w:rPr>
        <w:t>O</w:t>
      </w:r>
      <w:r w:rsidRPr="009466BC">
        <w:rPr>
          <w:rFonts w:ascii="Garamond" w:hAnsi="Garamond"/>
          <w:lang w:val="fr-LU"/>
        </w:rPr>
        <w:t>rdonnons l’exécution de l’ordonnance à intervenir par provision sur minute et avant enregistrement, sans caution et nonobstant toute voie de recours ;</w:t>
      </w:r>
    </w:p>
    <w:p w14:paraId="6AE12A33" w14:textId="77777777" w:rsidR="009466BC" w:rsidRPr="009466BC" w:rsidRDefault="009466BC" w:rsidP="009466BC">
      <w:pPr>
        <w:jc w:val="both"/>
        <w:rPr>
          <w:rFonts w:ascii="Garamond" w:hAnsi="Garamond"/>
          <w:lang w:val="fr-LU"/>
        </w:rPr>
      </w:pPr>
    </w:p>
    <w:p w14:paraId="202D2080" w14:textId="7D709566" w:rsidR="009466BC" w:rsidRPr="009466BC" w:rsidRDefault="009466BC" w:rsidP="009466BC">
      <w:pPr>
        <w:jc w:val="both"/>
        <w:rPr>
          <w:rFonts w:ascii="Garamond" w:hAnsi="Garamond"/>
          <w:bCs/>
          <w:lang w:val="fr-LU"/>
        </w:rPr>
      </w:pPr>
      <w:r>
        <w:rPr>
          <w:rFonts w:ascii="Garamond" w:hAnsi="Garamond"/>
          <w:bCs/>
        </w:rPr>
        <w:t>R</w:t>
      </w:r>
      <w:r w:rsidRPr="009466BC">
        <w:rPr>
          <w:rFonts w:ascii="Garamond" w:hAnsi="Garamond"/>
          <w:bCs/>
        </w:rPr>
        <w:t>éservons aux requérants tous autres droits, moyens et actions.</w:t>
      </w:r>
    </w:p>
    <w:p w14:paraId="7E4489C4" w14:textId="77777777" w:rsidR="009466BC" w:rsidRPr="009466BC" w:rsidRDefault="009466BC" w:rsidP="009466BC">
      <w:pPr>
        <w:jc w:val="both"/>
        <w:rPr>
          <w:rFonts w:ascii="Garamond" w:hAnsi="Garamond"/>
          <w:bCs/>
        </w:rPr>
      </w:pPr>
    </w:p>
    <w:p w14:paraId="2666180B" w14:textId="77777777" w:rsidR="009466BC" w:rsidRPr="009466BC" w:rsidRDefault="009466BC" w:rsidP="009466BC">
      <w:pPr>
        <w:jc w:val="both"/>
        <w:rPr>
          <w:rFonts w:ascii="Garamond" w:hAnsi="Garamond"/>
          <w:bCs/>
        </w:rPr>
      </w:pPr>
    </w:p>
    <w:p w14:paraId="35B530F1" w14:textId="77777777" w:rsidR="009466BC" w:rsidRPr="009466BC" w:rsidRDefault="009466BC" w:rsidP="009466BC">
      <w:pPr>
        <w:jc w:val="both"/>
        <w:rPr>
          <w:rFonts w:ascii="Garamond" w:hAnsi="Garamond"/>
          <w:bCs/>
        </w:rPr>
      </w:pPr>
    </w:p>
    <w:p w14:paraId="03236A51" w14:textId="4E1A0821" w:rsidR="009466BC" w:rsidRPr="009466BC" w:rsidRDefault="009466BC" w:rsidP="009466BC">
      <w:pPr>
        <w:jc w:val="both"/>
        <w:rPr>
          <w:rFonts w:ascii="Garamond" w:hAnsi="Garamond"/>
          <w:bCs/>
        </w:rPr>
      </w:pPr>
      <w:r w:rsidRPr="009466BC">
        <w:rPr>
          <w:rFonts w:ascii="Garamond" w:hAnsi="Garamond"/>
          <w:bCs/>
        </w:rPr>
        <w:tab/>
        <w:t xml:space="preserve">Fait </w:t>
      </w:r>
      <w:r>
        <w:rPr>
          <w:rFonts w:ascii="Garamond" w:hAnsi="Garamond"/>
          <w:bCs/>
        </w:rPr>
        <w:t>au</w:t>
      </w:r>
      <w:r w:rsidRPr="009466BC">
        <w:rPr>
          <w:rFonts w:ascii="Garamond" w:hAnsi="Garamond"/>
          <w:bCs/>
        </w:rPr>
        <w:t xml:space="preserve"> Palais de Justice à Luxembourg, le</w:t>
      </w:r>
    </w:p>
    <w:p w14:paraId="00B253F6" w14:textId="77777777" w:rsidR="009466BC" w:rsidRPr="009466BC" w:rsidRDefault="009466BC" w:rsidP="009466BC">
      <w:pPr>
        <w:jc w:val="both"/>
        <w:rPr>
          <w:rFonts w:ascii="Garamond" w:hAnsi="Garamond"/>
          <w:bCs/>
        </w:rPr>
      </w:pPr>
    </w:p>
    <w:p w14:paraId="4D2DDBAB" w14:textId="77777777" w:rsidR="009466BC" w:rsidRDefault="009466BC" w:rsidP="009466BC">
      <w:pPr>
        <w:jc w:val="both"/>
        <w:rPr>
          <w:rFonts w:ascii="Garamond" w:hAnsi="Garamond"/>
        </w:rPr>
      </w:pPr>
    </w:p>
    <w:p w14:paraId="0F0EC539" w14:textId="77777777" w:rsidR="009466BC" w:rsidRPr="007F77CA" w:rsidRDefault="009466BC" w:rsidP="00FD12AD">
      <w:pPr>
        <w:rPr>
          <w:rFonts w:ascii="Garamond" w:hAnsi="Garamond" w:cs="Perpetua"/>
          <w:sz w:val="28"/>
          <w:szCs w:val="28"/>
        </w:rPr>
      </w:pPr>
    </w:p>
    <w:sectPr w:rsidR="009466BC" w:rsidRPr="007F77CA" w:rsidSect="005B00F5">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6474" w14:textId="77777777" w:rsidR="00A93CD1" w:rsidRDefault="00A93CD1" w:rsidP="0097366E">
      <w:r>
        <w:separator/>
      </w:r>
    </w:p>
  </w:endnote>
  <w:endnote w:type="continuationSeparator" w:id="0">
    <w:p w14:paraId="514BC127" w14:textId="77777777" w:rsidR="00A93CD1" w:rsidRDefault="00A93CD1" w:rsidP="0097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0760" w14:textId="77777777" w:rsidR="00FA6CFE" w:rsidRDefault="00FA6CFE" w:rsidP="008C13E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7E64B0A" w14:textId="77777777" w:rsidR="00FA6CFE" w:rsidRDefault="00FA6CFE" w:rsidP="00A67EC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AE0E9" w14:textId="77777777" w:rsidR="00FA6CFE" w:rsidRDefault="00FA6CFE" w:rsidP="00A67EC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0DABE" w14:textId="77777777" w:rsidR="00A93CD1" w:rsidRDefault="00A93CD1" w:rsidP="0097366E">
      <w:r>
        <w:separator/>
      </w:r>
    </w:p>
  </w:footnote>
  <w:footnote w:type="continuationSeparator" w:id="0">
    <w:p w14:paraId="6265B44F" w14:textId="77777777" w:rsidR="00A93CD1" w:rsidRDefault="00A93CD1" w:rsidP="0097366E">
      <w:r>
        <w:continuationSeparator/>
      </w:r>
    </w:p>
  </w:footnote>
  <w:footnote w:id="1">
    <w:p w14:paraId="247D7B36" w14:textId="44F92C56" w:rsidR="006443AD" w:rsidRPr="006443AD" w:rsidRDefault="006443AD">
      <w:pPr>
        <w:pStyle w:val="Notedebasdepage"/>
      </w:pPr>
      <w:r>
        <w:rPr>
          <w:rStyle w:val="Appelnotedebasdep"/>
        </w:rPr>
        <w:footnoteRef/>
      </w:r>
      <w:r w:rsidRPr="006443AD">
        <w:t xml:space="preserve"> </w:t>
      </w:r>
      <w:r w:rsidRPr="006443AD">
        <w:rPr>
          <w:rFonts w:ascii="Garamond" w:hAnsi="Garamond"/>
          <w:sz w:val="20"/>
          <w:szCs w:val="20"/>
        </w:rPr>
        <w:t>Courrier de l’ONA du XX (pièce n°2)</w:t>
      </w:r>
    </w:p>
  </w:footnote>
  <w:footnote w:id="2">
    <w:p w14:paraId="0DEE5760" w14:textId="77777777" w:rsidR="006F710E" w:rsidRPr="00725370" w:rsidRDefault="006F710E" w:rsidP="006F710E">
      <w:pPr>
        <w:pStyle w:val="Notedebasdepage"/>
        <w:jc w:val="both"/>
        <w:rPr>
          <w:rFonts w:ascii="Garamond" w:hAnsi="Garamond"/>
          <w:sz w:val="18"/>
          <w:szCs w:val="18"/>
          <w:lang w:val="nl-BE"/>
        </w:rPr>
      </w:pPr>
      <w:r w:rsidRPr="00725370">
        <w:rPr>
          <w:rStyle w:val="Appelnotedebasdep"/>
          <w:rFonts w:ascii="Garamond" w:hAnsi="Garamond"/>
          <w:szCs w:val="18"/>
        </w:rPr>
        <w:footnoteRef/>
      </w:r>
      <w:r w:rsidRPr="00725370">
        <w:rPr>
          <w:rFonts w:ascii="Garamond" w:hAnsi="Garamond"/>
          <w:sz w:val="18"/>
          <w:szCs w:val="18"/>
          <w:lang w:val="nl-BE"/>
        </w:rPr>
        <w:t xml:space="preserve"> CJUE, </w:t>
      </w:r>
      <w:r w:rsidRPr="00725370">
        <w:rPr>
          <w:rFonts w:ascii="Garamond" w:hAnsi="Garamond"/>
          <w:i/>
          <w:iCs/>
          <w:sz w:val="18"/>
          <w:szCs w:val="18"/>
          <w:lang w:val="nl-BE"/>
        </w:rPr>
        <w:t xml:space="preserve">Federaal agentschap voor de opvang van asielzoekers </w:t>
      </w:r>
      <w:proofErr w:type="spellStart"/>
      <w:r w:rsidRPr="00725370">
        <w:rPr>
          <w:rFonts w:ascii="Garamond" w:hAnsi="Garamond"/>
          <w:i/>
          <w:iCs/>
          <w:sz w:val="18"/>
          <w:szCs w:val="18"/>
          <w:lang w:val="nl-BE"/>
        </w:rPr>
        <w:t>contre</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Saciri</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ea</w:t>
      </w:r>
      <w:proofErr w:type="spellEnd"/>
      <w:r w:rsidRPr="00725370">
        <w:rPr>
          <w:rFonts w:ascii="Garamond" w:hAnsi="Garamond"/>
          <w:i/>
          <w:iCs/>
          <w:sz w:val="18"/>
          <w:szCs w:val="18"/>
          <w:lang w:val="nl-BE"/>
        </w:rPr>
        <w:t>, Openbaar Centrum voor Maatschappelijk Welzijn van Diest</w:t>
      </w:r>
      <w:r w:rsidRPr="00725370">
        <w:rPr>
          <w:rFonts w:ascii="Garamond" w:hAnsi="Garamond"/>
          <w:sz w:val="18"/>
          <w:szCs w:val="18"/>
          <w:lang w:val="nl-BE"/>
        </w:rPr>
        <w:t xml:space="preserve"> (C-79/13), arrêt du 27 </w:t>
      </w:r>
      <w:proofErr w:type="spellStart"/>
      <w:r w:rsidRPr="00725370">
        <w:rPr>
          <w:rFonts w:ascii="Garamond" w:hAnsi="Garamond"/>
          <w:sz w:val="18"/>
          <w:szCs w:val="18"/>
          <w:lang w:val="nl-BE"/>
        </w:rPr>
        <w:t>février</w:t>
      </w:r>
      <w:proofErr w:type="spellEnd"/>
      <w:r w:rsidRPr="00725370">
        <w:rPr>
          <w:rFonts w:ascii="Garamond" w:hAnsi="Garamond"/>
          <w:sz w:val="18"/>
          <w:szCs w:val="18"/>
          <w:lang w:val="nl-BE"/>
        </w:rPr>
        <w:t xml:space="preserve"> 2014, §35.</w:t>
      </w:r>
    </w:p>
  </w:footnote>
  <w:footnote w:id="3">
    <w:p w14:paraId="11C8BBA1" w14:textId="77777777" w:rsidR="00066D66" w:rsidRPr="00725370" w:rsidRDefault="00066D66" w:rsidP="00066D66">
      <w:pPr>
        <w:pStyle w:val="Notedebasdepage"/>
        <w:jc w:val="both"/>
        <w:rPr>
          <w:rFonts w:ascii="Garamond" w:hAnsi="Garamond"/>
          <w:sz w:val="18"/>
          <w:szCs w:val="18"/>
          <w:lang w:val="nl-BE"/>
        </w:rPr>
      </w:pPr>
      <w:r w:rsidRPr="00725370">
        <w:rPr>
          <w:rStyle w:val="Appelnotedebasdep"/>
          <w:rFonts w:ascii="Garamond" w:hAnsi="Garamond"/>
          <w:szCs w:val="18"/>
        </w:rPr>
        <w:footnoteRef/>
      </w:r>
      <w:r w:rsidRPr="00725370">
        <w:rPr>
          <w:rFonts w:ascii="Garamond" w:hAnsi="Garamond"/>
          <w:sz w:val="18"/>
          <w:szCs w:val="18"/>
          <w:lang w:val="nl-BE"/>
        </w:rPr>
        <w:t xml:space="preserve"> CJUE, </w:t>
      </w:r>
      <w:r w:rsidRPr="00725370">
        <w:rPr>
          <w:rFonts w:ascii="Garamond" w:hAnsi="Garamond"/>
          <w:i/>
          <w:iCs/>
          <w:sz w:val="18"/>
          <w:szCs w:val="18"/>
          <w:lang w:val="nl-BE"/>
        </w:rPr>
        <w:t xml:space="preserve">Federaal agentschap voor de opvang van asielzoekers </w:t>
      </w:r>
      <w:proofErr w:type="spellStart"/>
      <w:r w:rsidRPr="00725370">
        <w:rPr>
          <w:rFonts w:ascii="Garamond" w:hAnsi="Garamond"/>
          <w:i/>
          <w:iCs/>
          <w:sz w:val="18"/>
          <w:szCs w:val="18"/>
          <w:lang w:val="nl-BE"/>
        </w:rPr>
        <w:t>contre</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Saciri</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ea</w:t>
      </w:r>
      <w:proofErr w:type="spellEnd"/>
      <w:r w:rsidRPr="00725370">
        <w:rPr>
          <w:rFonts w:ascii="Garamond" w:hAnsi="Garamond"/>
          <w:i/>
          <w:iCs/>
          <w:sz w:val="18"/>
          <w:szCs w:val="18"/>
          <w:lang w:val="nl-BE"/>
        </w:rPr>
        <w:t>, Openbaar Centrum voor Maatschappelijk Welzijn van Diest</w:t>
      </w:r>
      <w:r w:rsidRPr="00725370">
        <w:rPr>
          <w:rFonts w:ascii="Garamond" w:hAnsi="Garamond"/>
          <w:sz w:val="18"/>
          <w:szCs w:val="18"/>
          <w:lang w:val="nl-BE"/>
        </w:rPr>
        <w:t xml:space="preserve"> (C-79/13), arrêt du 27 </w:t>
      </w:r>
      <w:proofErr w:type="spellStart"/>
      <w:r w:rsidRPr="00725370">
        <w:rPr>
          <w:rFonts w:ascii="Garamond" w:hAnsi="Garamond"/>
          <w:sz w:val="18"/>
          <w:szCs w:val="18"/>
          <w:lang w:val="nl-BE"/>
        </w:rPr>
        <w:t>février</w:t>
      </w:r>
      <w:proofErr w:type="spellEnd"/>
      <w:r w:rsidRPr="00725370">
        <w:rPr>
          <w:rFonts w:ascii="Garamond" w:hAnsi="Garamond"/>
          <w:sz w:val="18"/>
          <w:szCs w:val="18"/>
          <w:lang w:val="nl-BE"/>
        </w:rPr>
        <w:t xml:space="preserve"> 2014, §35.</w:t>
      </w:r>
    </w:p>
  </w:footnote>
  <w:footnote w:id="4">
    <w:p w14:paraId="7F867BB1" w14:textId="77777777" w:rsidR="00725370" w:rsidRPr="00725370" w:rsidRDefault="00725370" w:rsidP="00725370">
      <w:pPr>
        <w:pStyle w:val="Notedebasdepage"/>
        <w:jc w:val="both"/>
        <w:rPr>
          <w:rFonts w:ascii="Garamond" w:hAnsi="Garamond"/>
          <w:sz w:val="18"/>
          <w:szCs w:val="18"/>
          <w:lang w:val="nl-BE"/>
        </w:rPr>
      </w:pPr>
      <w:r w:rsidRPr="00725370">
        <w:rPr>
          <w:rStyle w:val="Appelnotedebasdep"/>
          <w:rFonts w:ascii="Garamond" w:hAnsi="Garamond"/>
          <w:szCs w:val="18"/>
        </w:rPr>
        <w:footnoteRef/>
      </w:r>
      <w:r w:rsidRPr="00725370">
        <w:rPr>
          <w:rFonts w:ascii="Garamond" w:hAnsi="Garamond"/>
          <w:sz w:val="18"/>
          <w:szCs w:val="18"/>
          <w:lang w:val="nl-BE"/>
        </w:rPr>
        <w:t xml:space="preserve"> CJUE, </w:t>
      </w:r>
      <w:proofErr w:type="spellStart"/>
      <w:r w:rsidRPr="00725370">
        <w:rPr>
          <w:rFonts w:ascii="Garamond" w:hAnsi="Garamond"/>
          <w:i/>
          <w:iCs/>
          <w:sz w:val="18"/>
          <w:szCs w:val="18"/>
          <w:lang w:val="nl-BE"/>
        </w:rPr>
        <w:t>Zubair</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Haqbin</w:t>
      </w:r>
      <w:proofErr w:type="spellEnd"/>
      <w:r w:rsidRPr="00725370">
        <w:rPr>
          <w:rFonts w:ascii="Garamond" w:hAnsi="Garamond"/>
          <w:i/>
          <w:iCs/>
          <w:sz w:val="18"/>
          <w:szCs w:val="18"/>
          <w:lang w:val="nl-BE"/>
        </w:rPr>
        <w:t xml:space="preserve"> </w:t>
      </w:r>
      <w:proofErr w:type="spellStart"/>
      <w:r w:rsidRPr="00725370">
        <w:rPr>
          <w:rFonts w:ascii="Garamond" w:hAnsi="Garamond"/>
          <w:i/>
          <w:iCs/>
          <w:sz w:val="18"/>
          <w:szCs w:val="18"/>
          <w:lang w:val="nl-BE"/>
        </w:rPr>
        <w:t>contre</w:t>
      </w:r>
      <w:proofErr w:type="spellEnd"/>
      <w:r w:rsidRPr="00725370">
        <w:rPr>
          <w:rFonts w:ascii="Garamond" w:hAnsi="Garamond"/>
          <w:i/>
          <w:iCs/>
          <w:sz w:val="18"/>
          <w:szCs w:val="18"/>
          <w:lang w:val="nl-BE"/>
        </w:rPr>
        <w:t xml:space="preserve"> Federaal Agentschap voor de opvang van asielzoekers</w:t>
      </w:r>
      <w:r w:rsidRPr="00725370">
        <w:rPr>
          <w:rFonts w:ascii="Garamond" w:hAnsi="Garamond"/>
          <w:sz w:val="18"/>
          <w:szCs w:val="18"/>
          <w:lang w:val="nl-BE"/>
        </w:rPr>
        <w:t xml:space="preserve"> (C-233/18), arrêt du12 </w:t>
      </w:r>
      <w:proofErr w:type="spellStart"/>
      <w:r w:rsidRPr="00725370">
        <w:rPr>
          <w:rFonts w:ascii="Garamond" w:hAnsi="Garamond"/>
          <w:sz w:val="18"/>
          <w:szCs w:val="18"/>
          <w:lang w:val="nl-BE"/>
        </w:rPr>
        <w:t>novembre</w:t>
      </w:r>
      <w:proofErr w:type="spellEnd"/>
      <w:r w:rsidRPr="00725370">
        <w:rPr>
          <w:rFonts w:ascii="Garamond" w:hAnsi="Garamond"/>
          <w:sz w:val="18"/>
          <w:szCs w:val="18"/>
          <w:lang w:val="nl-BE"/>
        </w:rPr>
        <w:t xml:space="preserve"> 2019, point 50.</w:t>
      </w:r>
    </w:p>
  </w:footnote>
  <w:footnote w:id="5">
    <w:p w14:paraId="6A442F9F" w14:textId="77777777" w:rsidR="00725370" w:rsidRPr="00725370" w:rsidRDefault="00725370" w:rsidP="00725370">
      <w:pPr>
        <w:pStyle w:val="Notedebasdepage"/>
        <w:rPr>
          <w:rFonts w:ascii="Garamond" w:hAnsi="Garamond"/>
          <w:sz w:val="18"/>
          <w:szCs w:val="18"/>
          <w:lang w:val="nl-BE"/>
        </w:rPr>
      </w:pPr>
      <w:r w:rsidRPr="00725370">
        <w:rPr>
          <w:rStyle w:val="Appelnotedebasdep"/>
          <w:rFonts w:ascii="Garamond" w:hAnsi="Garamond"/>
          <w:szCs w:val="18"/>
        </w:rPr>
        <w:footnoteRef/>
      </w:r>
      <w:r w:rsidRPr="00725370">
        <w:rPr>
          <w:rFonts w:ascii="Garamond" w:hAnsi="Garamond"/>
          <w:sz w:val="18"/>
          <w:szCs w:val="18"/>
          <w:lang w:val="nl-BE"/>
        </w:rPr>
        <w:t xml:space="preserve"> CJUE, Federaal agentschap voor de opvang van asielzoekers </w:t>
      </w:r>
      <w:proofErr w:type="spellStart"/>
      <w:r w:rsidRPr="00725370">
        <w:rPr>
          <w:rFonts w:ascii="Garamond" w:hAnsi="Garamond"/>
          <w:sz w:val="18"/>
          <w:szCs w:val="18"/>
          <w:lang w:val="nl-BE"/>
        </w:rPr>
        <w:t>contre</w:t>
      </w:r>
      <w:proofErr w:type="spellEnd"/>
      <w:r w:rsidRPr="00725370">
        <w:rPr>
          <w:rFonts w:ascii="Garamond" w:hAnsi="Garamond"/>
          <w:sz w:val="18"/>
          <w:szCs w:val="18"/>
          <w:lang w:val="nl-BE"/>
        </w:rPr>
        <w:t xml:space="preserve"> </w:t>
      </w:r>
      <w:proofErr w:type="spellStart"/>
      <w:r w:rsidRPr="00725370">
        <w:rPr>
          <w:rFonts w:ascii="Garamond" w:hAnsi="Garamond"/>
          <w:sz w:val="18"/>
          <w:szCs w:val="18"/>
          <w:lang w:val="nl-BE"/>
        </w:rPr>
        <w:t>Saciri</w:t>
      </w:r>
      <w:proofErr w:type="spellEnd"/>
      <w:r w:rsidRPr="00725370">
        <w:rPr>
          <w:rFonts w:ascii="Garamond" w:hAnsi="Garamond"/>
          <w:sz w:val="18"/>
          <w:szCs w:val="18"/>
          <w:lang w:val="nl-BE"/>
        </w:rPr>
        <w:t xml:space="preserve"> </w:t>
      </w:r>
      <w:proofErr w:type="spellStart"/>
      <w:r w:rsidRPr="00725370">
        <w:rPr>
          <w:rFonts w:ascii="Garamond" w:hAnsi="Garamond"/>
          <w:sz w:val="18"/>
          <w:szCs w:val="18"/>
          <w:lang w:val="nl-BE"/>
        </w:rPr>
        <w:t>ea</w:t>
      </w:r>
      <w:proofErr w:type="spellEnd"/>
      <w:r w:rsidRPr="00725370">
        <w:rPr>
          <w:rFonts w:ascii="Garamond" w:hAnsi="Garamond"/>
          <w:sz w:val="18"/>
          <w:szCs w:val="18"/>
          <w:lang w:val="nl-BE"/>
        </w:rPr>
        <w:t xml:space="preserve">, Openbaar Centrum voor Maatschappelijk Welzijn van Diest (C-79/13), 27 </w:t>
      </w:r>
      <w:proofErr w:type="spellStart"/>
      <w:r w:rsidRPr="00725370">
        <w:rPr>
          <w:rFonts w:ascii="Garamond" w:hAnsi="Garamond"/>
          <w:sz w:val="18"/>
          <w:szCs w:val="18"/>
          <w:lang w:val="nl-BE"/>
        </w:rPr>
        <w:t>février</w:t>
      </w:r>
      <w:proofErr w:type="spellEnd"/>
      <w:r w:rsidRPr="00725370">
        <w:rPr>
          <w:rFonts w:ascii="Garamond" w:hAnsi="Garamond"/>
          <w:sz w:val="18"/>
          <w:szCs w:val="18"/>
          <w:lang w:val="nl-BE"/>
        </w:rPr>
        <w:t xml:space="preserve"> 2014; points 47-51.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E82"/>
    <w:multiLevelType w:val="hybridMultilevel"/>
    <w:tmpl w:val="8C6689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F079AC"/>
    <w:multiLevelType w:val="hybridMultilevel"/>
    <w:tmpl w:val="0FE8B4A4"/>
    <w:lvl w:ilvl="0" w:tplc="5BEAB52C">
      <w:start w:val="1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98308E"/>
    <w:multiLevelType w:val="hybridMultilevel"/>
    <w:tmpl w:val="A6D81586"/>
    <w:lvl w:ilvl="0" w:tplc="0EB6A3A0">
      <w:start w:val="16"/>
      <w:numFmt w:val="bullet"/>
      <w:lvlText w:val="-"/>
      <w:lvlJc w:val="left"/>
      <w:pPr>
        <w:ind w:left="927" w:hanging="360"/>
      </w:pPr>
      <w:rPr>
        <w:rFonts w:ascii="Georgia" w:eastAsiaTheme="minorHAnsi" w:hAnsi="Georgia" w:cstheme="minorBidi" w:hint="default"/>
      </w:rPr>
    </w:lvl>
    <w:lvl w:ilvl="1" w:tplc="140C0003" w:tentative="1">
      <w:start w:val="1"/>
      <w:numFmt w:val="bullet"/>
      <w:lvlText w:val="o"/>
      <w:lvlJc w:val="left"/>
      <w:pPr>
        <w:ind w:left="1647" w:hanging="360"/>
      </w:pPr>
      <w:rPr>
        <w:rFonts w:ascii="Courier New" w:hAnsi="Courier New" w:cs="Courier New" w:hint="default"/>
      </w:rPr>
    </w:lvl>
    <w:lvl w:ilvl="2" w:tplc="140C0005" w:tentative="1">
      <w:start w:val="1"/>
      <w:numFmt w:val="bullet"/>
      <w:lvlText w:val=""/>
      <w:lvlJc w:val="left"/>
      <w:pPr>
        <w:ind w:left="2367" w:hanging="360"/>
      </w:pPr>
      <w:rPr>
        <w:rFonts w:ascii="Wingdings" w:hAnsi="Wingdings" w:hint="default"/>
      </w:rPr>
    </w:lvl>
    <w:lvl w:ilvl="3" w:tplc="140C0001" w:tentative="1">
      <w:start w:val="1"/>
      <w:numFmt w:val="bullet"/>
      <w:lvlText w:val=""/>
      <w:lvlJc w:val="left"/>
      <w:pPr>
        <w:ind w:left="3087" w:hanging="360"/>
      </w:pPr>
      <w:rPr>
        <w:rFonts w:ascii="Symbol" w:hAnsi="Symbol" w:hint="default"/>
      </w:rPr>
    </w:lvl>
    <w:lvl w:ilvl="4" w:tplc="140C0003" w:tentative="1">
      <w:start w:val="1"/>
      <w:numFmt w:val="bullet"/>
      <w:lvlText w:val="o"/>
      <w:lvlJc w:val="left"/>
      <w:pPr>
        <w:ind w:left="3807" w:hanging="360"/>
      </w:pPr>
      <w:rPr>
        <w:rFonts w:ascii="Courier New" w:hAnsi="Courier New" w:cs="Courier New" w:hint="default"/>
      </w:rPr>
    </w:lvl>
    <w:lvl w:ilvl="5" w:tplc="140C0005" w:tentative="1">
      <w:start w:val="1"/>
      <w:numFmt w:val="bullet"/>
      <w:lvlText w:val=""/>
      <w:lvlJc w:val="left"/>
      <w:pPr>
        <w:ind w:left="4527" w:hanging="360"/>
      </w:pPr>
      <w:rPr>
        <w:rFonts w:ascii="Wingdings" w:hAnsi="Wingdings" w:hint="default"/>
      </w:rPr>
    </w:lvl>
    <w:lvl w:ilvl="6" w:tplc="140C0001" w:tentative="1">
      <w:start w:val="1"/>
      <w:numFmt w:val="bullet"/>
      <w:lvlText w:val=""/>
      <w:lvlJc w:val="left"/>
      <w:pPr>
        <w:ind w:left="5247" w:hanging="360"/>
      </w:pPr>
      <w:rPr>
        <w:rFonts w:ascii="Symbol" w:hAnsi="Symbol" w:hint="default"/>
      </w:rPr>
    </w:lvl>
    <w:lvl w:ilvl="7" w:tplc="140C0003" w:tentative="1">
      <w:start w:val="1"/>
      <w:numFmt w:val="bullet"/>
      <w:lvlText w:val="o"/>
      <w:lvlJc w:val="left"/>
      <w:pPr>
        <w:ind w:left="5967" w:hanging="360"/>
      </w:pPr>
      <w:rPr>
        <w:rFonts w:ascii="Courier New" w:hAnsi="Courier New" w:cs="Courier New" w:hint="default"/>
      </w:rPr>
    </w:lvl>
    <w:lvl w:ilvl="8" w:tplc="140C0005" w:tentative="1">
      <w:start w:val="1"/>
      <w:numFmt w:val="bullet"/>
      <w:lvlText w:val=""/>
      <w:lvlJc w:val="left"/>
      <w:pPr>
        <w:ind w:left="6687" w:hanging="360"/>
      </w:pPr>
      <w:rPr>
        <w:rFonts w:ascii="Wingdings" w:hAnsi="Wingdings" w:hint="default"/>
      </w:rPr>
    </w:lvl>
  </w:abstractNum>
  <w:abstractNum w:abstractNumId="3" w15:restartNumberingAfterBreak="0">
    <w:nsid w:val="083B6F64"/>
    <w:multiLevelType w:val="hybridMultilevel"/>
    <w:tmpl w:val="BCD600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AE6E27"/>
    <w:multiLevelType w:val="hybridMultilevel"/>
    <w:tmpl w:val="DA4E6ACA"/>
    <w:lvl w:ilvl="0" w:tplc="B68CC2E8">
      <w:start w:val="1"/>
      <w:numFmt w:val="bullet"/>
      <w:lvlText w:val="-"/>
      <w:lvlJc w:val="left"/>
      <w:pPr>
        <w:ind w:left="360" w:hanging="360"/>
      </w:pPr>
      <w:rPr>
        <w:rFonts w:ascii="Calibri" w:eastAsiaTheme="minorHAnsi" w:hAnsi="Calibri" w:cs="Calibri"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146D5A77"/>
    <w:multiLevelType w:val="hybridMultilevel"/>
    <w:tmpl w:val="06960C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3367DEE"/>
    <w:multiLevelType w:val="hybridMultilevel"/>
    <w:tmpl w:val="7068D8E4"/>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2BDB214D"/>
    <w:multiLevelType w:val="hybridMultilevel"/>
    <w:tmpl w:val="EA009C00"/>
    <w:lvl w:ilvl="0" w:tplc="2A80E8F6">
      <w:start w:val="90"/>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5C3CC8"/>
    <w:multiLevelType w:val="hybridMultilevel"/>
    <w:tmpl w:val="9A52A6EA"/>
    <w:lvl w:ilvl="0" w:tplc="C55254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2B7668"/>
    <w:multiLevelType w:val="multilevel"/>
    <w:tmpl w:val="A912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D2323"/>
    <w:multiLevelType w:val="hybridMultilevel"/>
    <w:tmpl w:val="180CE756"/>
    <w:lvl w:ilvl="0" w:tplc="BC9E72D6">
      <w:start w:val="1"/>
      <w:numFmt w:val="decimal"/>
      <w:lvlText w:val="%1."/>
      <w:lvlJc w:val="left"/>
      <w:pPr>
        <w:ind w:left="927" w:hanging="360"/>
      </w:pPr>
      <w:rPr>
        <w:rFonts w:hint="default"/>
      </w:rPr>
    </w:lvl>
    <w:lvl w:ilvl="1" w:tplc="140C0019" w:tentative="1">
      <w:start w:val="1"/>
      <w:numFmt w:val="lowerLetter"/>
      <w:lvlText w:val="%2."/>
      <w:lvlJc w:val="left"/>
      <w:pPr>
        <w:ind w:left="1647" w:hanging="360"/>
      </w:pPr>
    </w:lvl>
    <w:lvl w:ilvl="2" w:tplc="140C001B" w:tentative="1">
      <w:start w:val="1"/>
      <w:numFmt w:val="lowerRoman"/>
      <w:lvlText w:val="%3."/>
      <w:lvlJc w:val="right"/>
      <w:pPr>
        <w:ind w:left="2367" w:hanging="180"/>
      </w:pPr>
    </w:lvl>
    <w:lvl w:ilvl="3" w:tplc="140C000F" w:tentative="1">
      <w:start w:val="1"/>
      <w:numFmt w:val="decimal"/>
      <w:lvlText w:val="%4."/>
      <w:lvlJc w:val="left"/>
      <w:pPr>
        <w:ind w:left="3087" w:hanging="360"/>
      </w:pPr>
    </w:lvl>
    <w:lvl w:ilvl="4" w:tplc="140C0019" w:tentative="1">
      <w:start w:val="1"/>
      <w:numFmt w:val="lowerLetter"/>
      <w:lvlText w:val="%5."/>
      <w:lvlJc w:val="left"/>
      <w:pPr>
        <w:ind w:left="3807" w:hanging="360"/>
      </w:pPr>
    </w:lvl>
    <w:lvl w:ilvl="5" w:tplc="140C001B" w:tentative="1">
      <w:start w:val="1"/>
      <w:numFmt w:val="lowerRoman"/>
      <w:lvlText w:val="%6."/>
      <w:lvlJc w:val="right"/>
      <w:pPr>
        <w:ind w:left="4527" w:hanging="180"/>
      </w:pPr>
    </w:lvl>
    <w:lvl w:ilvl="6" w:tplc="140C000F" w:tentative="1">
      <w:start w:val="1"/>
      <w:numFmt w:val="decimal"/>
      <w:lvlText w:val="%7."/>
      <w:lvlJc w:val="left"/>
      <w:pPr>
        <w:ind w:left="5247" w:hanging="360"/>
      </w:pPr>
    </w:lvl>
    <w:lvl w:ilvl="7" w:tplc="140C0019" w:tentative="1">
      <w:start w:val="1"/>
      <w:numFmt w:val="lowerLetter"/>
      <w:lvlText w:val="%8."/>
      <w:lvlJc w:val="left"/>
      <w:pPr>
        <w:ind w:left="5967" w:hanging="360"/>
      </w:pPr>
    </w:lvl>
    <w:lvl w:ilvl="8" w:tplc="140C001B" w:tentative="1">
      <w:start w:val="1"/>
      <w:numFmt w:val="lowerRoman"/>
      <w:lvlText w:val="%9."/>
      <w:lvlJc w:val="right"/>
      <w:pPr>
        <w:ind w:left="6687" w:hanging="180"/>
      </w:pPr>
    </w:lvl>
  </w:abstractNum>
  <w:abstractNum w:abstractNumId="11" w15:restartNumberingAfterBreak="0">
    <w:nsid w:val="3E9C1616"/>
    <w:multiLevelType w:val="hybridMultilevel"/>
    <w:tmpl w:val="B01CD340"/>
    <w:lvl w:ilvl="0" w:tplc="040C0015">
      <w:start w:val="1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EE39EA"/>
    <w:multiLevelType w:val="multilevel"/>
    <w:tmpl w:val="040C001F"/>
    <w:lvl w:ilvl="0">
      <w:start w:val="1"/>
      <w:numFmt w:val="decimal"/>
      <w:lvlText w:val="%1."/>
      <w:lvlJc w:val="left"/>
      <w:pPr>
        <w:ind w:left="360" w:hanging="360"/>
      </w:pPr>
      <w:rPr>
        <w:rFonts w:ascii="Times New Roman" w:hAnsi="Times New Roman"/>
        <w:b/>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1773C3"/>
    <w:multiLevelType w:val="hybridMultilevel"/>
    <w:tmpl w:val="363ADF9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142182"/>
    <w:multiLevelType w:val="hybridMultilevel"/>
    <w:tmpl w:val="C30A097C"/>
    <w:lvl w:ilvl="0" w:tplc="BE7659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6B41963"/>
    <w:multiLevelType w:val="hybridMultilevel"/>
    <w:tmpl w:val="E9F4C4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784AF7"/>
    <w:multiLevelType w:val="hybridMultilevel"/>
    <w:tmpl w:val="EC12F17E"/>
    <w:lvl w:ilvl="0" w:tplc="040C0015">
      <w:start w:val="1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0C0CF1"/>
    <w:multiLevelType w:val="hybridMultilevel"/>
    <w:tmpl w:val="A9B6512E"/>
    <w:lvl w:ilvl="0" w:tplc="BCB06342">
      <w:start w:val="1"/>
      <w:numFmt w:val="upperRoman"/>
      <w:lvlText w:val="%1."/>
      <w:lvlJc w:val="left"/>
      <w:pPr>
        <w:ind w:left="720" w:hanging="360"/>
      </w:pPr>
      <w:rPr>
        <w:rFonts w:ascii="Garamond" w:eastAsiaTheme="minorHAnsi" w:hAnsi="Garamond" w:cstheme="minorBidi"/>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8" w15:restartNumberingAfterBreak="0">
    <w:nsid w:val="59A37E69"/>
    <w:multiLevelType w:val="hybridMultilevel"/>
    <w:tmpl w:val="D44ACE80"/>
    <w:lvl w:ilvl="0" w:tplc="BB1CAF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D0E288D"/>
    <w:multiLevelType w:val="hybridMultilevel"/>
    <w:tmpl w:val="4462CEDA"/>
    <w:lvl w:ilvl="0" w:tplc="6060C8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E9284B"/>
    <w:multiLevelType w:val="hybridMultilevel"/>
    <w:tmpl w:val="06960C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CE68C9"/>
    <w:multiLevelType w:val="multilevel"/>
    <w:tmpl w:val="71568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B6305"/>
    <w:multiLevelType w:val="hybridMultilevel"/>
    <w:tmpl w:val="32D22578"/>
    <w:lvl w:ilvl="0" w:tplc="AE46321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7033717"/>
    <w:multiLevelType w:val="hybridMultilevel"/>
    <w:tmpl w:val="5DE8F9D2"/>
    <w:lvl w:ilvl="0" w:tplc="9120E1A6">
      <w:start w:val="1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EA0930"/>
    <w:multiLevelType w:val="hybridMultilevel"/>
    <w:tmpl w:val="28D25EE8"/>
    <w:lvl w:ilvl="0" w:tplc="10DE6D28">
      <w:start w:val="1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D872561"/>
    <w:multiLevelType w:val="hybridMultilevel"/>
    <w:tmpl w:val="9EA23A0C"/>
    <w:lvl w:ilvl="0" w:tplc="EFA2E472">
      <w:start w:val="12"/>
      <w:numFmt w:val="bullet"/>
      <w:lvlText w:val="-"/>
      <w:lvlJc w:val="left"/>
      <w:pPr>
        <w:ind w:left="720" w:hanging="360"/>
      </w:pPr>
      <w:rPr>
        <w:rFonts w:ascii="Georgia" w:eastAsiaTheme="minorHAnsi" w:hAnsi="Georgia"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68A62DC"/>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4E29E7"/>
    <w:multiLevelType w:val="hybridMultilevel"/>
    <w:tmpl w:val="F992E844"/>
    <w:lvl w:ilvl="0" w:tplc="89B68432">
      <w:start w:val="1"/>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BFE051C"/>
    <w:multiLevelType w:val="hybridMultilevel"/>
    <w:tmpl w:val="A36E39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12"/>
  </w:num>
  <w:num w:numId="3">
    <w:abstractNumId w:val="8"/>
  </w:num>
  <w:num w:numId="4">
    <w:abstractNumId w:val="14"/>
  </w:num>
  <w:num w:numId="5">
    <w:abstractNumId w:val="20"/>
  </w:num>
  <w:num w:numId="6">
    <w:abstractNumId w:val="9"/>
  </w:num>
  <w:num w:numId="7">
    <w:abstractNumId w:val="5"/>
  </w:num>
  <w:num w:numId="8">
    <w:abstractNumId w:val="25"/>
  </w:num>
  <w:num w:numId="9">
    <w:abstractNumId w:val="15"/>
  </w:num>
  <w:num w:numId="10">
    <w:abstractNumId w:val="3"/>
  </w:num>
  <w:num w:numId="11">
    <w:abstractNumId w:val="19"/>
  </w:num>
  <w:num w:numId="12">
    <w:abstractNumId w:val="28"/>
  </w:num>
  <w:num w:numId="13">
    <w:abstractNumId w:val="27"/>
  </w:num>
  <w:num w:numId="14">
    <w:abstractNumId w:val="13"/>
  </w:num>
  <w:num w:numId="15">
    <w:abstractNumId w:val="17"/>
  </w:num>
  <w:num w:numId="16">
    <w:abstractNumId w:val="10"/>
  </w:num>
  <w:num w:numId="17">
    <w:abstractNumId w:val="2"/>
  </w:num>
  <w:num w:numId="18">
    <w:abstractNumId w:val="21"/>
  </w:num>
  <w:num w:numId="19">
    <w:abstractNumId w:val="7"/>
  </w:num>
  <w:num w:numId="20">
    <w:abstractNumId w:val="24"/>
  </w:num>
  <w:num w:numId="21">
    <w:abstractNumId w:val="4"/>
  </w:num>
  <w:num w:numId="22">
    <w:abstractNumId w:val="16"/>
  </w:num>
  <w:num w:numId="23">
    <w:abstractNumId w:val="11"/>
  </w:num>
  <w:num w:numId="24">
    <w:abstractNumId w:val="6"/>
  </w:num>
  <w:num w:numId="25">
    <w:abstractNumId w:val="18"/>
  </w:num>
  <w:num w:numId="26">
    <w:abstractNumId w:val="22"/>
  </w:num>
  <w:num w:numId="27">
    <w:abstractNumId w:val="0"/>
  </w:num>
  <w:num w:numId="28">
    <w:abstractNumId w:val="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B9C"/>
    <w:rsid w:val="00012FF8"/>
    <w:rsid w:val="00013CD5"/>
    <w:rsid w:val="00024639"/>
    <w:rsid w:val="000254A4"/>
    <w:rsid w:val="00045CC9"/>
    <w:rsid w:val="00050488"/>
    <w:rsid w:val="00062BCC"/>
    <w:rsid w:val="0006451D"/>
    <w:rsid w:val="00066D66"/>
    <w:rsid w:val="00082239"/>
    <w:rsid w:val="00086917"/>
    <w:rsid w:val="00086BEB"/>
    <w:rsid w:val="000902A0"/>
    <w:rsid w:val="00093D42"/>
    <w:rsid w:val="00096428"/>
    <w:rsid w:val="000A1913"/>
    <w:rsid w:val="000A32CD"/>
    <w:rsid w:val="000A3F9D"/>
    <w:rsid w:val="000A4558"/>
    <w:rsid w:val="000B3B2C"/>
    <w:rsid w:val="000C370B"/>
    <w:rsid w:val="000C3A65"/>
    <w:rsid w:val="000D0BF0"/>
    <w:rsid w:val="000D79DA"/>
    <w:rsid w:val="000E289F"/>
    <w:rsid w:val="000E783C"/>
    <w:rsid w:val="000F4B8E"/>
    <w:rsid w:val="000F7F15"/>
    <w:rsid w:val="001030A5"/>
    <w:rsid w:val="001063CF"/>
    <w:rsid w:val="00115FEB"/>
    <w:rsid w:val="00122386"/>
    <w:rsid w:val="00130C73"/>
    <w:rsid w:val="001351E5"/>
    <w:rsid w:val="0014650F"/>
    <w:rsid w:val="0015081F"/>
    <w:rsid w:val="00150F4A"/>
    <w:rsid w:val="00154FAB"/>
    <w:rsid w:val="00166336"/>
    <w:rsid w:val="00166C01"/>
    <w:rsid w:val="00167F18"/>
    <w:rsid w:val="00170050"/>
    <w:rsid w:val="00174953"/>
    <w:rsid w:val="00176280"/>
    <w:rsid w:val="0018029A"/>
    <w:rsid w:val="0018091A"/>
    <w:rsid w:val="00182E78"/>
    <w:rsid w:val="0019116F"/>
    <w:rsid w:val="001A60E1"/>
    <w:rsid w:val="001D6CCC"/>
    <w:rsid w:val="001E682E"/>
    <w:rsid w:val="001F18A4"/>
    <w:rsid w:val="001F59EA"/>
    <w:rsid w:val="001F7CC3"/>
    <w:rsid w:val="0020408B"/>
    <w:rsid w:val="00210725"/>
    <w:rsid w:val="00214518"/>
    <w:rsid w:val="00221245"/>
    <w:rsid w:val="00222EDB"/>
    <w:rsid w:val="00224958"/>
    <w:rsid w:val="00230D7D"/>
    <w:rsid w:val="002354A0"/>
    <w:rsid w:val="00235C78"/>
    <w:rsid w:val="00241136"/>
    <w:rsid w:val="002516C5"/>
    <w:rsid w:val="00257B76"/>
    <w:rsid w:val="00261286"/>
    <w:rsid w:val="00270881"/>
    <w:rsid w:val="00280711"/>
    <w:rsid w:val="00281561"/>
    <w:rsid w:val="002978D7"/>
    <w:rsid w:val="00297F30"/>
    <w:rsid w:val="002A11FE"/>
    <w:rsid w:val="002B197E"/>
    <w:rsid w:val="002C1AEA"/>
    <w:rsid w:val="002C3402"/>
    <w:rsid w:val="002D24D7"/>
    <w:rsid w:val="002D5D53"/>
    <w:rsid w:val="002E1F72"/>
    <w:rsid w:val="002F1F3F"/>
    <w:rsid w:val="002F67F2"/>
    <w:rsid w:val="00302862"/>
    <w:rsid w:val="0030589D"/>
    <w:rsid w:val="003115D3"/>
    <w:rsid w:val="003131FE"/>
    <w:rsid w:val="003144A4"/>
    <w:rsid w:val="0032009B"/>
    <w:rsid w:val="00325A83"/>
    <w:rsid w:val="00326654"/>
    <w:rsid w:val="0033678F"/>
    <w:rsid w:val="003367C5"/>
    <w:rsid w:val="003370D1"/>
    <w:rsid w:val="0033789A"/>
    <w:rsid w:val="00337E47"/>
    <w:rsid w:val="0034743F"/>
    <w:rsid w:val="00347D18"/>
    <w:rsid w:val="00350E71"/>
    <w:rsid w:val="00353BF6"/>
    <w:rsid w:val="00361D62"/>
    <w:rsid w:val="0036427A"/>
    <w:rsid w:val="00364922"/>
    <w:rsid w:val="003666E8"/>
    <w:rsid w:val="003731AE"/>
    <w:rsid w:val="00374AFF"/>
    <w:rsid w:val="0038238A"/>
    <w:rsid w:val="0038261D"/>
    <w:rsid w:val="003833A1"/>
    <w:rsid w:val="00383A30"/>
    <w:rsid w:val="00383D2C"/>
    <w:rsid w:val="003976BF"/>
    <w:rsid w:val="003A23C1"/>
    <w:rsid w:val="003A58AF"/>
    <w:rsid w:val="003B56CB"/>
    <w:rsid w:val="003B761E"/>
    <w:rsid w:val="003D1538"/>
    <w:rsid w:val="003D1C77"/>
    <w:rsid w:val="003D67A8"/>
    <w:rsid w:val="003E33AB"/>
    <w:rsid w:val="003E7C3B"/>
    <w:rsid w:val="003F086E"/>
    <w:rsid w:val="003F1A78"/>
    <w:rsid w:val="0041379D"/>
    <w:rsid w:val="0041616F"/>
    <w:rsid w:val="00417E1A"/>
    <w:rsid w:val="00422E43"/>
    <w:rsid w:val="00433B01"/>
    <w:rsid w:val="00434363"/>
    <w:rsid w:val="00434CD5"/>
    <w:rsid w:val="00434D71"/>
    <w:rsid w:val="004452E3"/>
    <w:rsid w:val="00452A0E"/>
    <w:rsid w:val="00452E4D"/>
    <w:rsid w:val="00456B9F"/>
    <w:rsid w:val="00457E57"/>
    <w:rsid w:val="00461B5B"/>
    <w:rsid w:val="00461B6B"/>
    <w:rsid w:val="0046418A"/>
    <w:rsid w:val="00473D19"/>
    <w:rsid w:val="00480763"/>
    <w:rsid w:val="00481B4E"/>
    <w:rsid w:val="004857D8"/>
    <w:rsid w:val="004A162B"/>
    <w:rsid w:val="004A246A"/>
    <w:rsid w:val="004A33BF"/>
    <w:rsid w:val="004A6612"/>
    <w:rsid w:val="004B5349"/>
    <w:rsid w:val="004B611C"/>
    <w:rsid w:val="004B619A"/>
    <w:rsid w:val="004C278B"/>
    <w:rsid w:val="004C2C9B"/>
    <w:rsid w:val="004D0B49"/>
    <w:rsid w:val="004D31D0"/>
    <w:rsid w:val="004E6499"/>
    <w:rsid w:val="004F09FB"/>
    <w:rsid w:val="004F433F"/>
    <w:rsid w:val="005048D0"/>
    <w:rsid w:val="0051313D"/>
    <w:rsid w:val="00513C74"/>
    <w:rsid w:val="00517CF6"/>
    <w:rsid w:val="00520C22"/>
    <w:rsid w:val="00520C59"/>
    <w:rsid w:val="00522D0E"/>
    <w:rsid w:val="005309A7"/>
    <w:rsid w:val="00544D32"/>
    <w:rsid w:val="00545B02"/>
    <w:rsid w:val="00552B5F"/>
    <w:rsid w:val="00555CFB"/>
    <w:rsid w:val="00574194"/>
    <w:rsid w:val="00577448"/>
    <w:rsid w:val="0057752D"/>
    <w:rsid w:val="00581AAD"/>
    <w:rsid w:val="00584E84"/>
    <w:rsid w:val="00584F44"/>
    <w:rsid w:val="00586560"/>
    <w:rsid w:val="0059285A"/>
    <w:rsid w:val="005B00F5"/>
    <w:rsid w:val="005C5F8B"/>
    <w:rsid w:val="005C7914"/>
    <w:rsid w:val="005D38B7"/>
    <w:rsid w:val="005D427C"/>
    <w:rsid w:val="005E084E"/>
    <w:rsid w:val="005E3856"/>
    <w:rsid w:val="00602EB1"/>
    <w:rsid w:val="00605DDD"/>
    <w:rsid w:val="00617229"/>
    <w:rsid w:val="00622AD5"/>
    <w:rsid w:val="0062372A"/>
    <w:rsid w:val="00623FCD"/>
    <w:rsid w:val="0062639B"/>
    <w:rsid w:val="00627879"/>
    <w:rsid w:val="00635B94"/>
    <w:rsid w:val="00640AFB"/>
    <w:rsid w:val="006443AD"/>
    <w:rsid w:val="006448CB"/>
    <w:rsid w:val="00645792"/>
    <w:rsid w:val="006571A9"/>
    <w:rsid w:val="0065789A"/>
    <w:rsid w:val="006604EB"/>
    <w:rsid w:val="00661BE5"/>
    <w:rsid w:val="00665318"/>
    <w:rsid w:val="00671159"/>
    <w:rsid w:val="00690F95"/>
    <w:rsid w:val="00691AA9"/>
    <w:rsid w:val="00697551"/>
    <w:rsid w:val="00697576"/>
    <w:rsid w:val="006A028D"/>
    <w:rsid w:val="006A4D1B"/>
    <w:rsid w:val="006A7090"/>
    <w:rsid w:val="006A780E"/>
    <w:rsid w:val="006B3543"/>
    <w:rsid w:val="006B4A07"/>
    <w:rsid w:val="006B4EE0"/>
    <w:rsid w:val="006B7063"/>
    <w:rsid w:val="006E3996"/>
    <w:rsid w:val="006F15D1"/>
    <w:rsid w:val="006F710E"/>
    <w:rsid w:val="006F73F5"/>
    <w:rsid w:val="006F7E6E"/>
    <w:rsid w:val="00713C15"/>
    <w:rsid w:val="00725370"/>
    <w:rsid w:val="00725DC6"/>
    <w:rsid w:val="0073520A"/>
    <w:rsid w:val="00736E7A"/>
    <w:rsid w:val="00745B40"/>
    <w:rsid w:val="00753954"/>
    <w:rsid w:val="00757031"/>
    <w:rsid w:val="007674FC"/>
    <w:rsid w:val="00772C40"/>
    <w:rsid w:val="00780243"/>
    <w:rsid w:val="00781C1F"/>
    <w:rsid w:val="00791D54"/>
    <w:rsid w:val="00791D60"/>
    <w:rsid w:val="007A5617"/>
    <w:rsid w:val="007A7B18"/>
    <w:rsid w:val="007C23E9"/>
    <w:rsid w:val="007C669A"/>
    <w:rsid w:val="007D0D88"/>
    <w:rsid w:val="007D133D"/>
    <w:rsid w:val="007D4FB5"/>
    <w:rsid w:val="007D51EE"/>
    <w:rsid w:val="007D57F9"/>
    <w:rsid w:val="007E02A8"/>
    <w:rsid w:val="007E0D64"/>
    <w:rsid w:val="007E0E9B"/>
    <w:rsid w:val="007E1120"/>
    <w:rsid w:val="007E126F"/>
    <w:rsid w:val="007F2C79"/>
    <w:rsid w:val="007F77CA"/>
    <w:rsid w:val="0080488A"/>
    <w:rsid w:val="0080495A"/>
    <w:rsid w:val="008062D9"/>
    <w:rsid w:val="008161AA"/>
    <w:rsid w:val="00830BC6"/>
    <w:rsid w:val="0083185B"/>
    <w:rsid w:val="00833E34"/>
    <w:rsid w:val="008369D7"/>
    <w:rsid w:val="008407CC"/>
    <w:rsid w:val="00840D41"/>
    <w:rsid w:val="00850880"/>
    <w:rsid w:val="00852053"/>
    <w:rsid w:val="00852753"/>
    <w:rsid w:val="00853598"/>
    <w:rsid w:val="008547BA"/>
    <w:rsid w:val="008568CF"/>
    <w:rsid w:val="00856B0B"/>
    <w:rsid w:val="00856BC0"/>
    <w:rsid w:val="00857BE0"/>
    <w:rsid w:val="00860209"/>
    <w:rsid w:val="0086325A"/>
    <w:rsid w:val="008722FF"/>
    <w:rsid w:val="00872DE7"/>
    <w:rsid w:val="00880C5E"/>
    <w:rsid w:val="008A07B5"/>
    <w:rsid w:val="008A7C0F"/>
    <w:rsid w:val="008B031C"/>
    <w:rsid w:val="008B22B1"/>
    <w:rsid w:val="008B28C8"/>
    <w:rsid w:val="008B481F"/>
    <w:rsid w:val="008C0E7A"/>
    <w:rsid w:val="008C13E4"/>
    <w:rsid w:val="008C513C"/>
    <w:rsid w:val="008C5F7B"/>
    <w:rsid w:val="008D3CAC"/>
    <w:rsid w:val="008E0F93"/>
    <w:rsid w:val="008E325F"/>
    <w:rsid w:val="008F1449"/>
    <w:rsid w:val="008F7D06"/>
    <w:rsid w:val="008F7D3E"/>
    <w:rsid w:val="009039A3"/>
    <w:rsid w:val="009144B1"/>
    <w:rsid w:val="00922D2F"/>
    <w:rsid w:val="00932983"/>
    <w:rsid w:val="00934A73"/>
    <w:rsid w:val="00936C9D"/>
    <w:rsid w:val="00943A24"/>
    <w:rsid w:val="009466BC"/>
    <w:rsid w:val="009535CC"/>
    <w:rsid w:val="00954B9C"/>
    <w:rsid w:val="0096599D"/>
    <w:rsid w:val="0097366E"/>
    <w:rsid w:val="009773FB"/>
    <w:rsid w:val="00977AE8"/>
    <w:rsid w:val="00977B12"/>
    <w:rsid w:val="00983B9C"/>
    <w:rsid w:val="009857A2"/>
    <w:rsid w:val="009A2038"/>
    <w:rsid w:val="009A4FDB"/>
    <w:rsid w:val="009C061C"/>
    <w:rsid w:val="009C4F62"/>
    <w:rsid w:val="009C5BD1"/>
    <w:rsid w:val="009C63DE"/>
    <w:rsid w:val="009D392C"/>
    <w:rsid w:val="009D3BAB"/>
    <w:rsid w:val="009E1290"/>
    <w:rsid w:val="009E1383"/>
    <w:rsid w:val="009E3744"/>
    <w:rsid w:val="009E4090"/>
    <w:rsid w:val="009F2965"/>
    <w:rsid w:val="009F31CA"/>
    <w:rsid w:val="009F536B"/>
    <w:rsid w:val="00A01467"/>
    <w:rsid w:val="00A22C87"/>
    <w:rsid w:val="00A32DCD"/>
    <w:rsid w:val="00A37520"/>
    <w:rsid w:val="00A46CEF"/>
    <w:rsid w:val="00A5341E"/>
    <w:rsid w:val="00A5419E"/>
    <w:rsid w:val="00A61268"/>
    <w:rsid w:val="00A63942"/>
    <w:rsid w:val="00A67ECA"/>
    <w:rsid w:val="00A77ACD"/>
    <w:rsid w:val="00A8012E"/>
    <w:rsid w:val="00A82C3B"/>
    <w:rsid w:val="00A84CFC"/>
    <w:rsid w:val="00A90E5E"/>
    <w:rsid w:val="00A93CD1"/>
    <w:rsid w:val="00A97F68"/>
    <w:rsid w:val="00AA0222"/>
    <w:rsid w:val="00AA1F76"/>
    <w:rsid w:val="00AA5849"/>
    <w:rsid w:val="00AA60EB"/>
    <w:rsid w:val="00AA7220"/>
    <w:rsid w:val="00AB1C47"/>
    <w:rsid w:val="00AB36A9"/>
    <w:rsid w:val="00AB4FC7"/>
    <w:rsid w:val="00AC1CB8"/>
    <w:rsid w:val="00AD5632"/>
    <w:rsid w:val="00AE1E19"/>
    <w:rsid w:val="00AE38CA"/>
    <w:rsid w:val="00AF483C"/>
    <w:rsid w:val="00AF573A"/>
    <w:rsid w:val="00B00DF2"/>
    <w:rsid w:val="00B05AA4"/>
    <w:rsid w:val="00B2168B"/>
    <w:rsid w:val="00B306D2"/>
    <w:rsid w:val="00B36663"/>
    <w:rsid w:val="00B36CE7"/>
    <w:rsid w:val="00B3710A"/>
    <w:rsid w:val="00B44C82"/>
    <w:rsid w:val="00B46CCA"/>
    <w:rsid w:val="00B6058A"/>
    <w:rsid w:val="00B611A9"/>
    <w:rsid w:val="00B65B0F"/>
    <w:rsid w:val="00B756D5"/>
    <w:rsid w:val="00B75C4F"/>
    <w:rsid w:val="00B80FF7"/>
    <w:rsid w:val="00B86B67"/>
    <w:rsid w:val="00B91327"/>
    <w:rsid w:val="00B970E1"/>
    <w:rsid w:val="00BA4FFE"/>
    <w:rsid w:val="00BA7DCF"/>
    <w:rsid w:val="00BB5ECC"/>
    <w:rsid w:val="00BC26E4"/>
    <w:rsid w:val="00BD1802"/>
    <w:rsid w:val="00BD57CD"/>
    <w:rsid w:val="00BD7953"/>
    <w:rsid w:val="00BE0E8F"/>
    <w:rsid w:val="00BE2BD0"/>
    <w:rsid w:val="00C06F69"/>
    <w:rsid w:val="00C07DB6"/>
    <w:rsid w:val="00C249AF"/>
    <w:rsid w:val="00C26F41"/>
    <w:rsid w:val="00C34E6E"/>
    <w:rsid w:val="00C363BB"/>
    <w:rsid w:val="00C4136A"/>
    <w:rsid w:val="00C43D63"/>
    <w:rsid w:val="00C45730"/>
    <w:rsid w:val="00C46933"/>
    <w:rsid w:val="00C537BD"/>
    <w:rsid w:val="00C54DD5"/>
    <w:rsid w:val="00C83C97"/>
    <w:rsid w:val="00C875D8"/>
    <w:rsid w:val="00C9040B"/>
    <w:rsid w:val="00C93CDF"/>
    <w:rsid w:val="00C951FF"/>
    <w:rsid w:val="00CB0FD8"/>
    <w:rsid w:val="00CB29BA"/>
    <w:rsid w:val="00CB5EDA"/>
    <w:rsid w:val="00CB70C8"/>
    <w:rsid w:val="00CB729F"/>
    <w:rsid w:val="00CC754B"/>
    <w:rsid w:val="00CD3E21"/>
    <w:rsid w:val="00CD5730"/>
    <w:rsid w:val="00CE06F0"/>
    <w:rsid w:val="00CE0D3B"/>
    <w:rsid w:val="00CE0DCF"/>
    <w:rsid w:val="00CE1856"/>
    <w:rsid w:val="00CF0DBB"/>
    <w:rsid w:val="00CF5BED"/>
    <w:rsid w:val="00D0073A"/>
    <w:rsid w:val="00D14598"/>
    <w:rsid w:val="00D1534E"/>
    <w:rsid w:val="00D16488"/>
    <w:rsid w:val="00D21421"/>
    <w:rsid w:val="00D223A8"/>
    <w:rsid w:val="00D22863"/>
    <w:rsid w:val="00D37D79"/>
    <w:rsid w:val="00D5299E"/>
    <w:rsid w:val="00D62D8A"/>
    <w:rsid w:val="00D66544"/>
    <w:rsid w:val="00D66D94"/>
    <w:rsid w:val="00D66E58"/>
    <w:rsid w:val="00D67BBE"/>
    <w:rsid w:val="00D72A46"/>
    <w:rsid w:val="00D73469"/>
    <w:rsid w:val="00D7375A"/>
    <w:rsid w:val="00D82430"/>
    <w:rsid w:val="00D864B1"/>
    <w:rsid w:val="00D92419"/>
    <w:rsid w:val="00D95C66"/>
    <w:rsid w:val="00DA1B8E"/>
    <w:rsid w:val="00DA457E"/>
    <w:rsid w:val="00DB791C"/>
    <w:rsid w:val="00DD6625"/>
    <w:rsid w:val="00DE2495"/>
    <w:rsid w:val="00DE5CC0"/>
    <w:rsid w:val="00E0392B"/>
    <w:rsid w:val="00E11606"/>
    <w:rsid w:val="00E2366D"/>
    <w:rsid w:val="00E304FE"/>
    <w:rsid w:val="00E32E67"/>
    <w:rsid w:val="00E336D9"/>
    <w:rsid w:val="00E44D5B"/>
    <w:rsid w:val="00E462D3"/>
    <w:rsid w:val="00E46709"/>
    <w:rsid w:val="00E46B0C"/>
    <w:rsid w:val="00E50A30"/>
    <w:rsid w:val="00E56BA2"/>
    <w:rsid w:val="00E629B7"/>
    <w:rsid w:val="00E64C15"/>
    <w:rsid w:val="00E67001"/>
    <w:rsid w:val="00E712B0"/>
    <w:rsid w:val="00E75909"/>
    <w:rsid w:val="00E75C1E"/>
    <w:rsid w:val="00E76114"/>
    <w:rsid w:val="00E80E08"/>
    <w:rsid w:val="00E81637"/>
    <w:rsid w:val="00E93F48"/>
    <w:rsid w:val="00E977AF"/>
    <w:rsid w:val="00E97FC1"/>
    <w:rsid w:val="00EA4EB9"/>
    <w:rsid w:val="00EB06EE"/>
    <w:rsid w:val="00EB1876"/>
    <w:rsid w:val="00EB1C51"/>
    <w:rsid w:val="00EB3FD7"/>
    <w:rsid w:val="00EC0DE9"/>
    <w:rsid w:val="00EC5715"/>
    <w:rsid w:val="00EC6A81"/>
    <w:rsid w:val="00EF26F1"/>
    <w:rsid w:val="00F001B2"/>
    <w:rsid w:val="00F03F5A"/>
    <w:rsid w:val="00F10780"/>
    <w:rsid w:val="00F16EBE"/>
    <w:rsid w:val="00F25C36"/>
    <w:rsid w:val="00F266B4"/>
    <w:rsid w:val="00F32C12"/>
    <w:rsid w:val="00F35956"/>
    <w:rsid w:val="00F51FC0"/>
    <w:rsid w:val="00F54D7E"/>
    <w:rsid w:val="00F552D8"/>
    <w:rsid w:val="00F634E4"/>
    <w:rsid w:val="00F6427C"/>
    <w:rsid w:val="00F8146E"/>
    <w:rsid w:val="00F90F37"/>
    <w:rsid w:val="00F9132E"/>
    <w:rsid w:val="00FA6CFE"/>
    <w:rsid w:val="00FA766E"/>
    <w:rsid w:val="00FB01D7"/>
    <w:rsid w:val="00FB0363"/>
    <w:rsid w:val="00FB6021"/>
    <w:rsid w:val="00FD12AD"/>
    <w:rsid w:val="00FF7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DF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4">
    <w:name w:val="heading 4"/>
    <w:basedOn w:val="Normal"/>
    <w:next w:val="Normal"/>
    <w:link w:val="Titre4Car"/>
    <w:qFormat/>
    <w:rsid w:val="005309A7"/>
    <w:pPr>
      <w:keepNext/>
      <w:pBdr>
        <w:top w:val="single" w:sz="6" w:space="1" w:color="auto"/>
        <w:left w:val="single" w:sz="6" w:space="1" w:color="auto"/>
        <w:bottom w:val="single" w:sz="6" w:space="1" w:color="auto"/>
        <w:right w:val="single" w:sz="6" w:space="1" w:color="auto"/>
      </w:pBdr>
      <w:tabs>
        <w:tab w:val="center" w:pos="4678"/>
        <w:tab w:val="left" w:pos="5670"/>
        <w:tab w:val="center" w:pos="7371"/>
      </w:tabs>
      <w:overflowPunct w:val="0"/>
      <w:autoSpaceDE w:val="0"/>
      <w:autoSpaceDN w:val="0"/>
      <w:adjustRightInd w:val="0"/>
      <w:jc w:val="center"/>
      <w:textAlignment w:val="baseline"/>
      <w:outlineLvl w:val="3"/>
    </w:pPr>
    <w:rPr>
      <w:rFonts w:ascii="Times New Roman" w:eastAsia="Times New Roman" w:hAnsi="Times New Roman" w:cs="Times New Roman"/>
      <w:b/>
      <w:bCs/>
      <w:color w:val="0000F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styleId="111111">
    <w:name w:val="Outline List 2"/>
    <w:basedOn w:val="Aucuneliste"/>
    <w:uiPriority w:val="99"/>
    <w:unhideWhenUsed/>
    <w:rsid w:val="00D67BBE"/>
    <w:pPr>
      <w:numPr>
        <w:numId w:val="1"/>
      </w:numPr>
    </w:pPr>
  </w:style>
  <w:style w:type="paragraph" w:styleId="Paragraphedeliste">
    <w:name w:val="List Paragraph"/>
    <w:basedOn w:val="Normal"/>
    <w:uiPriority w:val="34"/>
    <w:qFormat/>
    <w:rsid w:val="00C4136A"/>
    <w:pPr>
      <w:ind w:left="720"/>
      <w:contextualSpacing/>
    </w:pPr>
  </w:style>
  <w:style w:type="paragraph" w:styleId="NormalWeb">
    <w:name w:val="Normal (Web)"/>
    <w:basedOn w:val="Normal"/>
    <w:uiPriority w:val="99"/>
    <w:unhideWhenUsed/>
    <w:rsid w:val="00FD12AD"/>
    <w:pPr>
      <w:spacing w:before="100" w:beforeAutospacing="1" w:after="100" w:afterAutospacing="1"/>
    </w:pPr>
    <w:rPr>
      <w:rFonts w:ascii="Times New Roman" w:hAnsi="Times New Roman" w:cs="Times New Roman"/>
      <w:lang w:eastAsia="fr-FR"/>
    </w:rPr>
  </w:style>
  <w:style w:type="paragraph" w:styleId="Notedebasdepage">
    <w:name w:val="footnote text"/>
    <w:basedOn w:val="Normal"/>
    <w:link w:val="NotedebasdepageCar"/>
    <w:uiPriority w:val="99"/>
    <w:unhideWhenUsed/>
    <w:rsid w:val="0097366E"/>
  </w:style>
  <w:style w:type="character" w:customStyle="1" w:styleId="NotedebasdepageCar">
    <w:name w:val="Note de bas de page Car"/>
    <w:basedOn w:val="Policepardfaut"/>
    <w:link w:val="Notedebasdepage"/>
    <w:uiPriority w:val="99"/>
    <w:semiHidden/>
    <w:rsid w:val="0097366E"/>
  </w:style>
  <w:style w:type="character" w:styleId="Appelnotedebasdep">
    <w:name w:val="footnote reference"/>
    <w:uiPriority w:val="99"/>
    <w:unhideWhenUsed/>
    <w:qFormat/>
    <w:rsid w:val="0097366E"/>
    <w:rPr>
      <w:rFonts w:ascii="Times New Roman" w:hAnsi="Times New Roman"/>
      <w:sz w:val="18"/>
      <w:vertAlign w:val="superscript"/>
    </w:rPr>
  </w:style>
  <w:style w:type="character" w:customStyle="1" w:styleId="Titre4Car">
    <w:name w:val="Titre 4 Car"/>
    <w:basedOn w:val="Policepardfaut"/>
    <w:link w:val="Titre4"/>
    <w:rsid w:val="005309A7"/>
    <w:rPr>
      <w:rFonts w:ascii="Times New Roman" w:eastAsia="Times New Roman" w:hAnsi="Times New Roman" w:cs="Times New Roman"/>
      <w:b/>
      <w:bCs/>
      <w:color w:val="0000FF"/>
      <w:lang w:eastAsia="fr-FR"/>
    </w:rPr>
  </w:style>
  <w:style w:type="paragraph" w:styleId="En-tte">
    <w:name w:val="header"/>
    <w:basedOn w:val="Normal"/>
    <w:link w:val="En-tteCar"/>
    <w:uiPriority w:val="99"/>
    <w:unhideWhenUsed/>
    <w:rsid w:val="00A67ECA"/>
    <w:pPr>
      <w:tabs>
        <w:tab w:val="center" w:pos="4536"/>
        <w:tab w:val="right" w:pos="9072"/>
      </w:tabs>
    </w:pPr>
  </w:style>
  <w:style w:type="character" w:customStyle="1" w:styleId="En-tteCar">
    <w:name w:val="En-tête Car"/>
    <w:basedOn w:val="Policepardfaut"/>
    <w:link w:val="En-tte"/>
    <w:uiPriority w:val="99"/>
    <w:rsid w:val="00A67ECA"/>
  </w:style>
  <w:style w:type="paragraph" w:styleId="Pieddepage">
    <w:name w:val="footer"/>
    <w:basedOn w:val="Normal"/>
    <w:link w:val="PieddepageCar"/>
    <w:uiPriority w:val="99"/>
    <w:unhideWhenUsed/>
    <w:rsid w:val="00A67ECA"/>
    <w:pPr>
      <w:tabs>
        <w:tab w:val="center" w:pos="4536"/>
        <w:tab w:val="right" w:pos="9072"/>
      </w:tabs>
    </w:pPr>
  </w:style>
  <w:style w:type="character" w:customStyle="1" w:styleId="PieddepageCar">
    <w:name w:val="Pied de page Car"/>
    <w:basedOn w:val="Policepardfaut"/>
    <w:link w:val="Pieddepage"/>
    <w:uiPriority w:val="99"/>
    <w:rsid w:val="00A67ECA"/>
  </w:style>
  <w:style w:type="character" w:styleId="Numrodepage">
    <w:name w:val="page number"/>
    <w:basedOn w:val="Policepardfaut"/>
    <w:uiPriority w:val="99"/>
    <w:semiHidden/>
    <w:unhideWhenUsed/>
    <w:rsid w:val="00A67ECA"/>
  </w:style>
  <w:style w:type="character" w:styleId="Lienhypertexte">
    <w:name w:val="Hyperlink"/>
    <w:basedOn w:val="Policepardfaut"/>
    <w:rsid w:val="00A5419E"/>
    <w:rPr>
      <w:rFonts w:cs="Times New Roman"/>
      <w:color w:val="0000FF"/>
      <w:u w:val="single"/>
    </w:rPr>
  </w:style>
  <w:style w:type="character" w:styleId="Lienhypertextesuivivisit">
    <w:name w:val="FollowedHyperlink"/>
    <w:basedOn w:val="Policepardfaut"/>
    <w:uiPriority w:val="99"/>
    <w:semiHidden/>
    <w:unhideWhenUsed/>
    <w:rsid w:val="00A90E5E"/>
    <w:rPr>
      <w:color w:val="954F72" w:themeColor="followedHyperlink"/>
      <w:u w:val="single"/>
    </w:rPr>
  </w:style>
  <w:style w:type="character" w:styleId="lev">
    <w:name w:val="Strong"/>
    <w:basedOn w:val="Policepardfaut"/>
    <w:uiPriority w:val="22"/>
    <w:qFormat/>
    <w:rsid w:val="00922D2F"/>
    <w:rPr>
      <w:b/>
      <w:bCs/>
    </w:rPr>
  </w:style>
  <w:style w:type="character" w:styleId="Marquedecommentaire">
    <w:name w:val="annotation reference"/>
    <w:basedOn w:val="Policepardfaut"/>
    <w:uiPriority w:val="99"/>
    <w:semiHidden/>
    <w:unhideWhenUsed/>
    <w:rsid w:val="000A3F9D"/>
    <w:rPr>
      <w:sz w:val="16"/>
      <w:szCs w:val="16"/>
    </w:rPr>
  </w:style>
  <w:style w:type="paragraph" w:styleId="Commentaire">
    <w:name w:val="annotation text"/>
    <w:basedOn w:val="Normal"/>
    <w:link w:val="CommentaireCar"/>
    <w:uiPriority w:val="99"/>
    <w:semiHidden/>
    <w:unhideWhenUsed/>
    <w:rsid w:val="000A3F9D"/>
    <w:rPr>
      <w:sz w:val="20"/>
      <w:szCs w:val="20"/>
    </w:rPr>
  </w:style>
  <w:style w:type="character" w:customStyle="1" w:styleId="CommentaireCar">
    <w:name w:val="Commentaire Car"/>
    <w:basedOn w:val="Policepardfaut"/>
    <w:link w:val="Commentaire"/>
    <w:uiPriority w:val="99"/>
    <w:semiHidden/>
    <w:rsid w:val="000A3F9D"/>
    <w:rPr>
      <w:sz w:val="20"/>
      <w:szCs w:val="20"/>
    </w:rPr>
  </w:style>
  <w:style w:type="paragraph" w:styleId="Objetducommentaire">
    <w:name w:val="annotation subject"/>
    <w:basedOn w:val="Commentaire"/>
    <w:next w:val="Commentaire"/>
    <w:link w:val="ObjetducommentaireCar"/>
    <w:uiPriority w:val="99"/>
    <w:semiHidden/>
    <w:unhideWhenUsed/>
    <w:rsid w:val="000A3F9D"/>
    <w:rPr>
      <w:b/>
      <w:bCs/>
    </w:rPr>
  </w:style>
  <w:style w:type="character" w:customStyle="1" w:styleId="ObjetducommentaireCar">
    <w:name w:val="Objet du commentaire Car"/>
    <w:basedOn w:val="CommentaireCar"/>
    <w:link w:val="Objetducommentaire"/>
    <w:uiPriority w:val="99"/>
    <w:semiHidden/>
    <w:rsid w:val="000A3F9D"/>
    <w:rPr>
      <w:b/>
      <w:bCs/>
      <w:sz w:val="20"/>
      <w:szCs w:val="20"/>
    </w:rPr>
  </w:style>
  <w:style w:type="character" w:customStyle="1" w:styleId="sa36b60a1">
    <w:name w:val="sa36b60a1"/>
    <w:basedOn w:val="Policepardfaut"/>
    <w:rsid w:val="00977B12"/>
  </w:style>
  <w:style w:type="character" w:customStyle="1" w:styleId="s5c5e66b9">
    <w:name w:val="s5c5e66b9"/>
    <w:basedOn w:val="Policepardfaut"/>
    <w:rsid w:val="00977B12"/>
  </w:style>
  <w:style w:type="character" w:customStyle="1" w:styleId="sbb9ee52a">
    <w:name w:val="sbb9ee52a"/>
    <w:basedOn w:val="Policepardfaut"/>
    <w:rsid w:val="00977B12"/>
  </w:style>
  <w:style w:type="paragraph" w:customStyle="1" w:styleId="s10950c61">
    <w:name w:val="s10950c61"/>
    <w:basedOn w:val="Normal"/>
    <w:rsid w:val="000A4558"/>
    <w:pPr>
      <w:spacing w:before="100" w:beforeAutospacing="1" w:after="100" w:afterAutospacing="1"/>
    </w:pPr>
    <w:rPr>
      <w:rFonts w:ascii="Times New Roman" w:eastAsia="Times New Roman" w:hAnsi="Times New Roman" w:cs="Times New Roman"/>
    </w:rPr>
  </w:style>
  <w:style w:type="paragraph" w:styleId="Textedebulles">
    <w:name w:val="Balloon Text"/>
    <w:basedOn w:val="Normal"/>
    <w:link w:val="TextedebullesCar"/>
    <w:uiPriority w:val="99"/>
    <w:semiHidden/>
    <w:unhideWhenUsed/>
    <w:rsid w:val="0085088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50880"/>
    <w:rPr>
      <w:rFonts w:ascii="Times New Roman" w:hAnsi="Times New Roman" w:cs="Times New Roman"/>
      <w:sz w:val="18"/>
      <w:szCs w:val="18"/>
    </w:rPr>
  </w:style>
  <w:style w:type="paragraph" w:styleId="Corpsdetexte">
    <w:name w:val="Body Text"/>
    <w:basedOn w:val="Normal"/>
    <w:link w:val="CorpsdetexteCar"/>
    <w:rsid w:val="009466BC"/>
    <w:pPr>
      <w:jc w:val="both"/>
    </w:pPr>
    <w:rPr>
      <w:rFonts w:ascii="Times New Roman" w:eastAsia="Times New Roman" w:hAnsi="Times New Roman" w:cs="Times New Roman"/>
      <w:bCs/>
      <w:lang w:eastAsia="fr-FR"/>
      <w14:ligatures w14:val="standardContextual"/>
    </w:rPr>
  </w:style>
  <w:style w:type="character" w:customStyle="1" w:styleId="CorpsdetexteCar">
    <w:name w:val="Corps de texte Car"/>
    <w:basedOn w:val="Policepardfaut"/>
    <w:link w:val="Corpsdetexte"/>
    <w:rsid w:val="009466BC"/>
    <w:rPr>
      <w:rFonts w:ascii="Times New Roman" w:eastAsia="Times New Roman" w:hAnsi="Times New Roman" w:cs="Times New Roman"/>
      <w:bCs/>
      <w:lang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122">
      <w:bodyDiv w:val="1"/>
      <w:marLeft w:val="0"/>
      <w:marRight w:val="0"/>
      <w:marTop w:val="0"/>
      <w:marBottom w:val="0"/>
      <w:divBdr>
        <w:top w:val="none" w:sz="0" w:space="0" w:color="auto"/>
        <w:left w:val="none" w:sz="0" w:space="0" w:color="auto"/>
        <w:bottom w:val="none" w:sz="0" w:space="0" w:color="auto"/>
        <w:right w:val="none" w:sz="0" w:space="0" w:color="auto"/>
      </w:divBdr>
    </w:div>
    <w:div w:id="7678610">
      <w:bodyDiv w:val="1"/>
      <w:marLeft w:val="0"/>
      <w:marRight w:val="0"/>
      <w:marTop w:val="0"/>
      <w:marBottom w:val="0"/>
      <w:divBdr>
        <w:top w:val="none" w:sz="0" w:space="0" w:color="auto"/>
        <w:left w:val="none" w:sz="0" w:space="0" w:color="auto"/>
        <w:bottom w:val="none" w:sz="0" w:space="0" w:color="auto"/>
        <w:right w:val="none" w:sz="0" w:space="0" w:color="auto"/>
      </w:divBdr>
    </w:div>
    <w:div w:id="38013738">
      <w:bodyDiv w:val="1"/>
      <w:marLeft w:val="0"/>
      <w:marRight w:val="0"/>
      <w:marTop w:val="0"/>
      <w:marBottom w:val="0"/>
      <w:divBdr>
        <w:top w:val="none" w:sz="0" w:space="0" w:color="auto"/>
        <w:left w:val="none" w:sz="0" w:space="0" w:color="auto"/>
        <w:bottom w:val="none" w:sz="0" w:space="0" w:color="auto"/>
        <w:right w:val="none" w:sz="0" w:space="0" w:color="auto"/>
      </w:divBdr>
      <w:divsChild>
        <w:div w:id="1350715293">
          <w:marLeft w:val="0"/>
          <w:marRight w:val="0"/>
          <w:marTop w:val="0"/>
          <w:marBottom w:val="0"/>
          <w:divBdr>
            <w:top w:val="none" w:sz="0" w:space="0" w:color="auto"/>
            <w:left w:val="none" w:sz="0" w:space="0" w:color="auto"/>
            <w:bottom w:val="none" w:sz="0" w:space="0" w:color="auto"/>
            <w:right w:val="none" w:sz="0" w:space="0" w:color="auto"/>
          </w:divBdr>
          <w:divsChild>
            <w:div w:id="709107062">
              <w:marLeft w:val="0"/>
              <w:marRight w:val="0"/>
              <w:marTop w:val="0"/>
              <w:marBottom w:val="0"/>
              <w:divBdr>
                <w:top w:val="none" w:sz="0" w:space="0" w:color="auto"/>
                <w:left w:val="none" w:sz="0" w:space="0" w:color="auto"/>
                <w:bottom w:val="none" w:sz="0" w:space="0" w:color="auto"/>
                <w:right w:val="none" w:sz="0" w:space="0" w:color="auto"/>
              </w:divBdr>
              <w:divsChild>
                <w:div w:id="49572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6360">
      <w:bodyDiv w:val="1"/>
      <w:marLeft w:val="0"/>
      <w:marRight w:val="0"/>
      <w:marTop w:val="0"/>
      <w:marBottom w:val="0"/>
      <w:divBdr>
        <w:top w:val="none" w:sz="0" w:space="0" w:color="auto"/>
        <w:left w:val="none" w:sz="0" w:space="0" w:color="auto"/>
        <w:bottom w:val="none" w:sz="0" w:space="0" w:color="auto"/>
        <w:right w:val="none" w:sz="0" w:space="0" w:color="auto"/>
      </w:divBdr>
    </w:div>
    <w:div w:id="57048551">
      <w:bodyDiv w:val="1"/>
      <w:marLeft w:val="0"/>
      <w:marRight w:val="0"/>
      <w:marTop w:val="0"/>
      <w:marBottom w:val="0"/>
      <w:divBdr>
        <w:top w:val="none" w:sz="0" w:space="0" w:color="auto"/>
        <w:left w:val="none" w:sz="0" w:space="0" w:color="auto"/>
        <w:bottom w:val="none" w:sz="0" w:space="0" w:color="auto"/>
        <w:right w:val="none" w:sz="0" w:space="0" w:color="auto"/>
      </w:divBdr>
    </w:div>
    <w:div w:id="194192937">
      <w:bodyDiv w:val="1"/>
      <w:marLeft w:val="0"/>
      <w:marRight w:val="0"/>
      <w:marTop w:val="0"/>
      <w:marBottom w:val="0"/>
      <w:divBdr>
        <w:top w:val="none" w:sz="0" w:space="0" w:color="auto"/>
        <w:left w:val="none" w:sz="0" w:space="0" w:color="auto"/>
        <w:bottom w:val="none" w:sz="0" w:space="0" w:color="auto"/>
        <w:right w:val="none" w:sz="0" w:space="0" w:color="auto"/>
      </w:divBdr>
    </w:div>
    <w:div w:id="225068288">
      <w:bodyDiv w:val="1"/>
      <w:marLeft w:val="0"/>
      <w:marRight w:val="0"/>
      <w:marTop w:val="0"/>
      <w:marBottom w:val="0"/>
      <w:divBdr>
        <w:top w:val="none" w:sz="0" w:space="0" w:color="auto"/>
        <w:left w:val="none" w:sz="0" w:space="0" w:color="auto"/>
        <w:bottom w:val="none" w:sz="0" w:space="0" w:color="auto"/>
        <w:right w:val="none" w:sz="0" w:space="0" w:color="auto"/>
      </w:divBdr>
      <w:divsChild>
        <w:div w:id="2146925720">
          <w:marLeft w:val="0"/>
          <w:marRight w:val="0"/>
          <w:marTop w:val="0"/>
          <w:marBottom w:val="0"/>
          <w:divBdr>
            <w:top w:val="none" w:sz="0" w:space="0" w:color="auto"/>
            <w:left w:val="none" w:sz="0" w:space="0" w:color="auto"/>
            <w:bottom w:val="none" w:sz="0" w:space="0" w:color="auto"/>
            <w:right w:val="none" w:sz="0" w:space="0" w:color="auto"/>
          </w:divBdr>
          <w:divsChild>
            <w:div w:id="948312269">
              <w:marLeft w:val="0"/>
              <w:marRight w:val="0"/>
              <w:marTop w:val="0"/>
              <w:marBottom w:val="0"/>
              <w:divBdr>
                <w:top w:val="none" w:sz="0" w:space="0" w:color="auto"/>
                <w:left w:val="none" w:sz="0" w:space="0" w:color="auto"/>
                <w:bottom w:val="none" w:sz="0" w:space="0" w:color="auto"/>
                <w:right w:val="none" w:sz="0" w:space="0" w:color="auto"/>
              </w:divBdr>
              <w:divsChild>
                <w:div w:id="18460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754610">
      <w:bodyDiv w:val="1"/>
      <w:marLeft w:val="0"/>
      <w:marRight w:val="0"/>
      <w:marTop w:val="0"/>
      <w:marBottom w:val="0"/>
      <w:divBdr>
        <w:top w:val="none" w:sz="0" w:space="0" w:color="auto"/>
        <w:left w:val="none" w:sz="0" w:space="0" w:color="auto"/>
        <w:bottom w:val="none" w:sz="0" w:space="0" w:color="auto"/>
        <w:right w:val="none" w:sz="0" w:space="0" w:color="auto"/>
      </w:divBdr>
      <w:divsChild>
        <w:div w:id="736054144">
          <w:marLeft w:val="0"/>
          <w:marRight w:val="0"/>
          <w:marTop w:val="0"/>
          <w:marBottom w:val="0"/>
          <w:divBdr>
            <w:top w:val="none" w:sz="0" w:space="0" w:color="auto"/>
            <w:left w:val="none" w:sz="0" w:space="0" w:color="auto"/>
            <w:bottom w:val="none" w:sz="0" w:space="0" w:color="auto"/>
            <w:right w:val="none" w:sz="0" w:space="0" w:color="auto"/>
          </w:divBdr>
          <w:divsChild>
            <w:div w:id="2089185079">
              <w:marLeft w:val="0"/>
              <w:marRight w:val="0"/>
              <w:marTop w:val="0"/>
              <w:marBottom w:val="0"/>
              <w:divBdr>
                <w:top w:val="none" w:sz="0" w:space="0" w:color="auto"/>
                <w:left w:val="none" w:sz="0" w:space="0" w:color="auto"/>
                <w:bottom w:val="none" w:sz="0" w:space="0" w:color="auto"/>
                <w:right w:val="none" w:sz="0" w:space="0" w:color="auto"/>
              </w:divBdr>
              <w:divsChild>
                <w:div w:id="13861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2516">
      <w:bodyDiv w:val="1"/>
      <w:marLeft w:val="0"/>
      <w:marRight w:val="0"/>
      <w:marTop w:val="0"/>
      <w:marBottom w:val="0"/>
      <w:divBdr>
        <w:top w:val="none" w:sz="0" w:space="0" w:color="auto"/>
        <w:left w:val="none" w:sz="0" w:space="0" w:color="auto"/>
        <w:bottom w:val="none" w:sz="0" w:space="0" w:color="auto"/>
        <w:right w:val="none" w:sz="0" w:space="0" w:color="auto"/>
      </w:divBdr>
      <w:divsChild>
        <w:div w:id="1126656361">
          <w:marLeft w:val="0"/>
          <w:marRight w:val="0"/>
          <w:marTop w:val="0"/>
          <w:marBottom w:val="0"/>
          <w:divBdr>
            <w:top w:val="none" w:sz="0" w:space="0" w:color="auto"/>
            <w:left w:val="none" w:sz="0" w:space="0" w:color="auto"/>
            <w:bottom w:val="none" w:sz="0" w:space="0" w:color="auto"/>
            <w:right w:val="none" w:sz="0" w:space="0" w:color="auto"/>
          </w:divBdr>
          <w:divsChild>
            <w:div w:id="72048882">
              <w:marLeft w:val="0"/>
              <w:marRight w:val="0"/>
              <w:marTop w:val="0"/>
              <w:marBottom w:val="0"/>
              <w:divBdr>
                <w:top w:val="none" w:sz="0" w:space="0" w:color="auto"/>
                <w:left w:val="none" w:sz="0" w:space="0" w:color="auto"/>
                <w:bottom w:val="none" w:sz="0" w:space="0" w:color="auto"/>
                <w:right w:val="none" w:sz="0" w:space="0" w:color="auto"/>
              </w:divBdr>
              <w:divsChild>
                <w:div w:id="16569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461608">
      <w:bodyDiv w:val="1"/>
      <w:marLeft w:val="0"/>
      <w:marRight w:val="0"/>
      <w:marTop w:val="0"/>
      <w:marBottom w:val="0"/>
      <w:divBdr>
        <w:top w:val="none" w:sz="0" w:space="0" w:color="auto"/>
        <w:left w:val="none" w:sz="0" w:space="0" w:color="auto"/>
        <w:bottom w:val="none" w:sz="0" w:space="0" w:color="auto"/>
        <w:right w:val="none" w:sz="0" w:space="0" w:color="auto"/>
      </w:divBdr>
    </w:div>
    <w:div w:id="336883306">
      <w:bodyDiv w:val="1"/>
      <w:marLeft w:val="0"/>
      <w:marRight w:val="0"/>
      <w:marTop w:val="0"/>
      <w:marBottom w:val="0"/>
      <w:divBdr>
        <w:top w:val="none" w:sz="0" w:space="0" w:color="auto"/>
        <w:left w:val="none" w:sz="0" w:space="0" w:color="auto"/>
        <w:bottom w:val="none" w:sz="0" w:space="0" w:color="auto"/>
        <w:right w:val="none" w:sz="0" w:space="0" w:color="auto"/>
      </w:divBdr>
    </w:div>
    <w:div w:id="447041811">
      <w:bodyDiv w:val="1"/>
      <w:marLeft w:val="0"/>
      <w:marRight w:val="0"/>
      <w:marTop w:val="0"/>
      <w:marBottom w:val="0"/>
      <w:divBdr>
        <w:top w:val="none" w:sz="0" w:space="0" w:color="auto"/>
        <w:left w:val="none" w:sz="0" w:space="0" w:color="auto"/>
        <w:bottom w:val="none" w:sz="0" w:space="0" w:color="auto"/>
        <w:right w:val="none" w:sz="0" w:space="0" w:color="auto"/>
      </w:divBdr>
      <w:divsChild>
        <w:div w:id="1348799333">
          <w:marLeft w:val="0"/>
          <w:marRight w:val="0"/>
          <w:marTop w:val="0"/>
          <w:marBottom w:val="0"/>
          <w:divBdr>
            <w:top w:val="none" w:sz="0" w:space="0" w:color="auto"/>
            <w:left w:val="none" w:sz="0" w:space="0" w:color="auto"/>
            <w:bottom w:val="none" w:sz="0" w:space="0" w:color="auto"/>
            <w:right w:val="none" w:sz="0" w:space="0" w:color="auto"/>
          </w:divBdr>
          <w:divsChild>
            <w:div w:id="1627154628">
              <w:marLeft w:val="0"/>
              <w:marRight w:val="0"/>
              <w:marTop w:val="0"/>
              <w:marBottom w:val="0"/>
              <w:divBdr>
                <w:top w:val="none" w:sz="0" w:space="0" w:color="auto"/>
                <w:left w:val="none" w:sz="0" w:space="0" w:color="auto"/>
                <w:bottom w:val="none" w:sz="0" w:space="0" w:color="auto"/>
                <w:right w:val="none" w:sz="0" w:space="0" w:color="auto"/>
              </w:divBdr>
              <w:divsChild>
                <w:div w:id="6741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8189">
      <w:bodyDiv w:val="1"/>
      <w:marLeft w:val="0"/>
      <w:marRight w:val="0"/>
      <w:marTop w:val="0"/>
      <w:marBottom w:val="0"/>
      <w:divBdr>
        <w:top w:val="none" w:sz="0" w:space="0" w:color="auto"/>
        <w:left w:val="none" w:sz="0" w:space="0" w:color="auto"/>
        <w:bottom w:val="none" w:sz="0" w:space="0" w:color="auto"/>
        <w:right w:val="none" w:sz="0" w:space="0" w:color="auto"/>
      </w:divBdr>
    </w:div>
    <w:div w:id="634606574">
      <w:bodyDiv w:val="1"/>
      <w:marLeft w:val="0"/>
      <w:marRight w:val="0"/>
      <w:marTop w:val="0"/>
      <w:marBottom w:val="0"/>
      <w:divBdr>
        <w:top w:val="none" w:sz="0" w:space="0" w:color="auto"/>
        <w:left w:val="none" w:sz="0" w:space="0" w:color="auto"/>
        <w:bottom w:val="none" w:sz="0" w:space="0" w:color="auto"/>
        <w:right w:val="none" w:sz="0" w:space="0" w:color="auto"/>
      </w:divBdr>
    </w:div>
    <w:div w:id="635069253">
      <w:bodyDiv w:val="1"/>
      <w:marLeft w:val="0"/>
      <w:marRight w:val="0"/>
      <w:marTop w:val="0"/>
      <w:marBottom w:val="0"/>
      <w:divBdr>
        <w:top w:val="none" w:sz="0" w:space="0" w:color="auto"/>
        <w:left w:val="none" w:sz="0" w:space="0" w:color="auto"/>
        <w:bottom w:val="none" w:sz="0" w:space="0" w:color="auto"/>
        <w:right w:val="none" w:sz="0" w:space="0" w:color="auto"/>
      </w:divBdr>
      <w:divsChild>
        <w:div w:id="1547911841">
          <w:marLeft w:val="0"/>
          <w:marRight w:val="0"/>
          <w:marTop w:val="0"/>
          <w:marBottom w:val="0"/>
          <w:divBdr>
            <w:top w:val="none" w:sz="0" w:space="0" w:color="auto"/>
            <w:left w:val="none" w:sz="0" w:space="0" w:color="auto"/>
            <w:bottom w:val="none" w:sz="0" w:space="0" w:color="auto"/>
            <w:right w:val="none" w:sz="0" w:space="0" w:color="auto"/>
          </w:divBdr>
          <w:divsChild>
            <w:div w:id="91125090">
              <w:marLeft w:val="0"/>
              <w:marRight w:val="0"/>
              <w:marTop w:val="0"/>
              <w:marBottom w:val="0"/>
              <w:divBdr>
                <w:top w:val="none" w:sz="0" w:space="0" w:color="auto"/>
                <w:left w:val="none" w:sz="0" w:space="0" w:color="auto"/>
                <w:bottom w:val="none" w:sz="0" w:space="0" w:color="auto"/>
                <w:right w:val="none" w:sz="0" w:space="0" w:color="auto"/>
              </w:divBdr>
              <w:divsChild>
                <w:div w:id="1589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463334">
      <w:bodyDiv w:val="1"/>
      <w:marLeft w:val="0"/>
      <w:marRight w:val="0"/>
      <w:marTop w:val="0"/>
      <w:marBottom w:val="0"/>
      <w:divBdr>
        <w:top w:val="none" w:sz="0" w:space="0" w:color="auto"/>
        <w:left w:val="none" w:sz="0" w:space="0" w:color="auto"/>
        <w:bottom w:val="none" w:sz="0" w:space="0" w:color="auto"/>
        <w:right w:val="none" w:sz="0" w:space="0" w:color="auto"/>
      </w:divBdr>
      <w:divsChild>
        <w:div w:id="196434671">
          <w:marLeft w:val="0"/>
          <w:marRight w:val="0"/>
          <w:marTop w:val="0"/>
          <w:marBottom w:val="0"/>
          <w:divBdr>
            <w:top w:val="none" w:sz="0" w:space="0" w:color="auto"/>
            <w:left w:val="none" w:sz="0" w:space="0" w:color="auto"/>
            <w:bottom w:val="none" w:sz="0" w:space="0" w:color="auto"/>
            <w:right w:val="none" w:sz="0" w:space="0" w:color="auto"/>
          </w:divBdr>
        </w:div>
      </w:divsChild>
    </w:div>
    <w:div w:id="724833030">
      <w:bodyDiv w:val="1"/>
      <w:marLeft w:val="0"/>
      <w:marRight w:val="0"/>
      <w:marTop w:val="0"/>
      <w:marBottom w:val="0"/>
      <w:divBdr>
        <w:top w:val="none" w:sz="0" w:space="0" w:color="auto"/>
        <w:left w:val="none" w:sz="0" w:space="0" w:color="auto"/>
        <w:bottom w:val="none" w:sz="0" w:space="0" w:color="auto"/>
        <w:right w:val="none" w:sz="0" w:space="0" w:color="auto"/>
      </w:divBdr>
      <w:divsChild>
        <w:div w:id="390495152">
          <w:marLeft w:val="0"/>
          <w:marRight w:val="0"/>
          <w:marTop w:val="0"/>
          <w:marBottom w:val="0"/>
          <w:divBdr>
            <w:top w:val="none" w:sz="0" w:space="0" w:color="auto"/>
            <w:left w:val="none" w:sz="0" w:space="0" w:color="auto"/>
            <w:bottom w:val="none" w:sz="0" w:space="0" w:color="auto"/>
            <w:right w:val="none" w:sz="0" w:space="0" w:color="auto"/>
          </w:divBdr>
          <w:divsChild>
            <w:div w:id="1601985686">
              <w:marLeft w:val="0"/>
              <w:marRight w:val="0"/>
              <w:marTop w:val="0"/>
              <w:marBottom w:val="0"/>
              <w:divBdr>
                <w:top w:val="none" w:sz="0" w:space="0" w:color="auto"/>
                <w:left w:val="none" w:sz="0" w:space="0" w:color="auto"/>
                <w:bottom w:val="none" w:sz="0" w:space="0" w:color="auto"/>
                <w:right w:val="none" w:sz="0" w:space="0" w:color="auto"/>
              </w:divBdr>
              <w:divsChild>
                <w:div w:id="4964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07992">
      <w:bodyDiv w:val="1"/>
      <w:marLeft w:val="0"/>
      <w:marRight w:val="0"/>
      <w:marTop w:val="0"/>
      <w:marBottom w:val="0"/>
      <w:divBdr>
        <w:top w:val="none" w:sz="0" w:space="0" w:color="auto"/>
        <w:left w:val="none" w:sz="0" w:space="0" w:color="auto"/>
        <w:bottom w:val="none" w:sz="0" w:space="0" w:color="auto"/>
        <w:right w:val="none" w:sz="0" w:space="0" w:color="auto"/>
      </w:divBdr>
    </w:div>
    <w:div w:id="748767361">
      <w:bodyDiv w:val="1"/>
      <w:marLeft w:val="0"/>
      <w:marRight w:val="0"/>
      <w:marTop w:val="0"/>
      <w:marBottom w:val="0"/>
      <w:divBdr>
        <w:top w:val="none" w:sz="0" w:space="0" w:color="auto"/>
        <w:left w:val="none" w:sz="0" w:space="0" w:color="auto"/>
        <w:bottom w:val="none" w:sz="0" w:space="0" w:color="auto"/>
        <w:right w:val="none" w:sz="0" w:space="0" w:color="auto"/>
      </w:divBdr>
    </w:div>
    <w:div w:id="776565507">
      <w:bodyDiv w:val="1"/>
      <w:marLeft w:val="0"/>
      <w:marRight w:val="0"/>
      <w:marTop w:val="0"/>
      <w:marBottom w:val="0"/>
      <w:divBdr>
        <w:top w:val="none" w:sz="0" w:space="0" w:color="auto"/>
        <w:left w:val="none" w:sz="0" w:space="0" w:color="auto"/>
        <w:bottom w:val="none" w:sz="0" w:space="0" w:color="auto"/>
        <w:right w:val="none" w:sz="0" w:space="0" w:color="auto"/>
      </w:divBdr>
      <w:divsChild>
        <w:div w:id="963926797">
          <w:marLeft w:val="0"/>
          <w:marRight w:val="0"/>
          <w:marTop w:val="0"/>
          <w:marBottom w:val="0"/>
          <w:divBdr>
            <w:top w:val="none" w:sz="0" w:space="0" w:color="auto"/>
            <w:left w:val="none" w:sz="0" w:space="0" w:color="auto"/>
            <w:bottom w:val="none" w:sz="0" w:space="0" w:color="auto"/>
            <w:right w:val="none" w:sz="0" w:space="0" w:color="auto"/>
          </w:divBdr>
          <w:divsChild>
            <w:div w:id="454372130">
              <w:marLeft w:val="0"/>
              <w:marRight w:val="0"/>
              <w:marTop w:val="0"/>
              <w:marBottom w:val="0"/>
              <w:divBdr>
                <w:top w:val="none" w:sz="0" w:space="0" w:color="auto"/>
                <w:left w:val="none" w:sz="0" w:space="0" w:color="auto"/>
                <w:bottom w:val="none" w:sz="0" w:space="0" w:color="auto"/>
                <w:right w:val="none" w:sz="0" w:space="0" w:color="auto"/>
              </w:divBdr>
              <w:divsChild>
                <w:div w:id="78931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98709">
      <w:bodyDiv w:val="1"/>
      <w:marLeft w:val="0"/>
      <w:marRight w:val="0"/>
      <w:marTop w:val="0"/>
      <w:marBottom w:val="0"/>
      <w:divBdr>
        <w:top w:val="none" w:sz="0" w:space="0" w:color="auto"/>
        <w:left w:val="none" w:sz="0" w:space="0" w:color="auto"/>
        <w:bottom w:val="none" w:sz="0" w:space="0" w:color="auto"/>
        <w:right w:val="none" w:sz="0" w:space="0" w:color="auto"/>
      </w:divBdr>
      <w:divsChild>
        <w:div w:id="1655184644">
          <w:marLeft w:val="0"/>
          <w:marRight w:val="0"/>
          <w:marTop w:val="0"/>
          <w:marBottom w:val="0"/>
          <w:divBdr>
            <w:top w:val="none" w:sz="0" w:space="0" w:color="auto"/>
            <w:left w:val="none" w:sz="0" w:space="0" w:color="auto"/>
            <w:bottom w:val="none" w:sz="0" w:space="0" w:color="auto"/>
            <w:right w:val="none" w:sz="0" w:space="0" w:color="auto"/>
          </w:divBdr>
          <w:divsChild>
            <w:div w:id="1676760760">
              <w:marLeft w:val="0"/>
              <w:marRight w:val="0"/>
              <w:marTop w:val="0"/>
              <w:marBottom w:val="0"/>
              <w:divBdr>
                <w:top w:val="none" w:sz="0" w:space="0" w:color="auto"/>
                <w:left w:val="none" w:sz="0" w:space="0" w:color="auto"/>
                <w:bottom w:val="none" w:sz="0" w:space="0" w:color="auto"/>
                <w:right w:val="none" w:sz="0" w:space="0" w:color="auto"/>
              </w:divBdr>
              <w:divsChild>
                <w:div w:id="21127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8299">
      <w:bodyDiv w:val="1"/>
      <w:marLeft w:val="0"/>
      <w:marRight w:val="0"/>
      <w:marTop w:val="0"/>
      <w:marBottom w:val="0"/>
      <w:divBdr>
        <w:top w:val="none" w:sz="0" w:space="0" w:color="auto"/>
        <w:left w:val="none" w:sz="0" w:space="0" w:color="auto"/>
        <w:bottom w:val="none" w:sz="0" w:space="0" w:color="auto"/>
        <w:right w:val="none" w:sz="0" w:space="0" w:color="auto"/>
      </w:divBdr>
    </w:div>
    <w:div w:id="866914188">
      <w:bodyDiv w:val="1"/>
      <w:marLeft w:val="0"/>
      <w:marRight w:val="0"/>
      <w:marTop w:val="0"/>
      <w:marBottom w:val="0"/>
      <w:divBdr>
        <w:top w:val="none" w:sz="0" w:space="0" w:color="auto"/>
        <w:left w:val="none" w:sz="0" w:space="0" w:color="auto"/>
        <w:bottom w:val="none" w:sz="0" w:space="0" w:color="auto"/>
        <w:right w:val="none" w:sz="0" w:space="0" w:color="auto"/>
      </w:divBdr>
      <w:divsChild>
        <w:div w:id="883369564">
          <w:marLeft w:val="0"/>
          <w:marRight w:val="0"/>
          <w:marTop w:val="0"/>
          <w:marBottom w:val="0"/>
          <w:divBdr>
            <w:top w:val="none" w:sz="0" w:space="0" w:color="auto"/>
            <w:left w:val="none" w:sz="0" w:space="0" w:color="auto"/>
            <w:bottom w:val="none" w:sz="0" w:space="0" w:color="auto"/>
            <w:right w:val="none" w:sz="0" w:space="0" w:color="auto"/>
          </w:divBdr>
          <w:divsChild>
            <w:div w:id="1179002060">
              <w:marLeft w:val="0"/>
              <w:marRight w:val="0"/>
              <w:marTop w:val="0"/>
              <w:marBottom w:val="0"/>
              <w:divBdr>
                <w:top w:val="none" w:sz="0" w:space="0" w:color="auto"/>
                <w:left w:val="none" w:sz="0" w:space="0" w:color="auto"/>
                <w:bottom w:val="none" w:sz="0" w:space="0" w:color="auto"/>
                <w:right w:val="none" w:sz="0" w:space="0" w:color="auto"/>
              </w:divBdr>
              <w:divsChild>
                <w:div w:id="4012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54724">
      <w:bodyDiv w:val="1"/>
      <w:marLeft w:val="0"/>
      <w:marRight w:val="0"/>
      <w:marTop w:val="0"/>
      <w:marBottom w:val="0"/>
      <w:divBdr>
        <w:top w:val="none" w:sz="0" w:space="0" w:color="auto"/>
        <w:left w:val="none" w:sz="0" w:space="0" w:color="auto"/>
        <w:bottom w:val="none" w:sz="0" w:space="0" w:color="auto"/>
        <w:right w:val="none" w:sz="0" w:space="0" w:color="auto"/>
      </w:divBdr>
    </w:div>
    <w:div w:id="986083204">
      <w:bodyDiv w:val="1"/>
      <w:marLeft w:val="0"/>
      <w:marRight w:val="0"/>
      <w:marTop w:val="0"/>
      <w:marBottom w:val="0"/>
      <w:divBdr>
        <w:top w:val="none" w:sz="0" w:space="0" w:color="auto"/>
        <w:left w:val="none" w:sz="0" w:space="0" w:color="auto"/>
        <w:bottom w:val="none" w:sz="0" w:space="0" w:color="auto"/>
        <w:right w:val="none" w:sz="0" w:space="0" w:color="auto"/>
      </w:divBdr>
    </w:div>
    <w:div w:id="1048339058">
      <w:bodyDiv w:val="1"/>
      <w:marLeft w:val="0"/>
      <w:marRight w:val="0"/>
      <w:marTop w:val="0"/>
      <w:marBottom w:val="0"/>
      <w:divBdr>
        <w:top w:val="none" w:sz="0" w:space="0" w:color="auto"/>
        <w:left w:val="none" w:sz="0" w:space="0" w:color="auto"/>
        <w:bottom w:val="none" w:sz="0" w:space="0" w:color="auto"/>
        <w:right w:val="none" w:sz="0" w:space="0" w:color="auto"/>
      </w:divBdr>
    </w:div>
    <w:div w:id="1065908340">
      <w:bodyDiv w:val="1"/>
      <w:marLeft w:val="0"/>
      <w:marRight w:val="0"/>
      <w:marTop w:val="0"/>
      <w:marBottom w:val="0"/>
      <w:divBdr>
        <w:top w:val="none" w:sz="0" w:space="0" w:color="auto"/>
        <w:left w:val="none" w:sz="0" w:space="0" w:color="auto"/>
        <w:bottom w:val="none" w:sz="0" w:space="0" w:color="auto"/>
        <w:right w:val="none" w:sz="0" w:space="0" w:color="auto"/>
      </w:divBdr>
      <w:divsChild>
        <w:div w:id="2020816114">
          <w:marLeft w:val="0"/>
          <w:marRight w:val="0"/>
          <w:marTop w:val="0"/>
          <w:marBottom w:val="0"/>
          <w:divBdr>
            <w:top w:val="none" w:sz="0" w:space="0" w:color="auto"/>
            <w:left w:val="none" w:sz="0" w:space="0" w:color="auto"/>
            <w:bottom w:val="none" w:sz="0" w:space="0" w:color="auto"/>
            <w:right w:val="none" w:sz="0" w:space="0" w:color="auto"/>
          </w:divBdr>
          <w:divsChild>
            <w:div w:id="1422409472">
              <w:marLeft w:val="0"/>
              <w:marRight w:val="0"/>
              <w:marTop w:val="0"/>
              <w:marBottom w:val="0"/>
              <w:divBdr>
                <w:top w:val="none" w:sz="0" w:space="0" w:color="auto"/>
                <w:left w:val="none" w:sz="0" w:space="0" w:color="auto"/>
                <w:bottom w:val="none" w:sz="0" w:space="0" w:color="auto"/>
                <w:right w:val="none" w:sz="0" w:space="0" w:color="auto"/>
              </w:divBdr>
              <w:divsChild>
                <w:div w:id="15674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51284">
      <w:bodyDiv w:val="1"/>
      <w:marLeft w:val="0"/>
      <w:marRight w:val="0"/>
      <w:marTop w:val="0"/>
      <w:marBottom w:val="0"/>
      <w:divBdr>
        <w:top w:val="none" w:sz="0" w:space="0" w:color="auto"/>
        <w:left w:val="none" w:sz="0" w:space="0" w:color="auto"/>
        <w:bottom w:val="none" w:sz="0" w:space="0" w:color="auto"/>
        <w:right w:val="none" w:sz="0" w:space="0" w:color="auto"/>
      </w:divBdr>
    </w:div>
    <w:div w:id="1144809290">
      <w:bodyDiv w:val="1"/>
      <w:marLeft w:val="0"/>
      <w:marRight w:val="0"/>
      <w:marTop w:val="0"/>
      <w:marBottom w:val="0"/>
      <w:divBdr>
        <w:top w:val="none" w:sz="0" w:space="0" w:color="auto"/>
        <w:left w:val="none" w:sz="0" w:space="0" w:color="auto"/>
        <w:bottom w:val="none" w:sz="0" w:space="0" w:color="auto"/>
        <w:right w:val="none" w:sz="0" w:space="0" w:color="auto"/>
      </w:divBdr>
    </w:div>
    <w:div w:id="1273248307">
      <w:bodyDiv w:val="1"/>
      <w:marLeft w:val="0"/>
      <w:marRight w:val="0"/>
      <w:marTop w:val="0"/>
      <w:marBottom w:val="0"/>
      <w:divBdr>
        <w:top w:val="none" w:sz="0" w:space="0" w:color="auto"/>
        <w:left w:val="none" w:sz="0" w:space="0" w:color="auto"/>
        <w:bottom w:val="none" w:sz="0" w:space="0" w:color="auto"/>
        <w:right w:val="none" w:sz="0" w:space="0" w:color="auto"/>
      </w:divBdr>
    </w:div>
    <w:div w:id="1322538636">
      <w:bodyDiv w:val="1"/>
      <w:marLeft w:val="0"/>
      <w:marRight w:val="0"/>
      <w:marTop w:val="0"/>
      <w:marBottom w:val="0"/>
      <w:divBdr>
        <w:top w:val="none" w:sz="0" w:space="0" w:color="auto"/>
        <w:left w:val="none" w:sz="0" w:space="0" w:color="auto"/>
        <w:bottom w:val="none" w:sz="0" w:space="0" w:color="auto"/>
        <w:right w:val="none" w:sz="0" w:space="0" w:color="auto"/>
      </w:divBdr>
      <w:divsChild>
        <w:div w:id="1952278938">
          <w:marLeft w:val="0"/>
          <w:marRight w:val="0"/>
          <w:marTop w:val="0"/>
          <w:marBottom w:val="0"/>
          <w:divBdr>
            <w:top w:val="none" w:sz="0" w:space="0" w:color="auto"/>
            <w:left w:val="none" w:sz="0" w:space="0" w:color="auto"/>
            <w:bottom w:val="none" w:sz="0" w:space="0" w:color="auto"/>
            <w:right w:val="none" w:sz="0" w:space="0" w:color="auto"/>
          </w:divBdr>
          <w:divsChild>
            <w:div w:id="998654620">
              <w:marLeft w:val="0"/>
              <w:marRight w:val="0"/>
              <w:marTop w:val="0"/>
              <w:marBottom w:val="0"/>
              <w:divBdr>
                <w:top w:val="none" w:sz="0" w:space="0" w:color="auto"/>
                <w:left w:val="none" w:sz="0" w:space="0" w:color="auto"/>
                <w:bottom w:val="none" w:sz="0" w:space="0" w:color="auto"/>
                <w:right w:val="none" w:sz="0" w:space="0" w:color="auto"/>
              </w:divBdr>
              <w:divsChild>
                <w:div w:id="13801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4832">
      <w:bodyDiv w:val="1"/>
      <w:marLeft w:val="0"/>
      <w:marRight w:val="0"/>
      <w:marTop w:val="0"/>
      <w:marBottom w:val="0"/>
      <w:divBdr>
        <w:top w:val="none" w:sz="0" w:space="0" w:color="auto"/>
        <w:left w:val="none" w:sz="0" w:space="0" w:color="auto"/>
        <w:bottom w:val="none" w:sz="0" w:space="0" w:color="auto"/>
        <w:right w:val="none" w:sz="0" w:space="0" w:color="auto"/>
      </w:divBdr>
      <w:divsChild>
        <w:div w:id="2118671592">
          <w:marLeft w:val="0"/>
          <w:marRight w:val="0"/>
          <w:marTop w:val="0"/>
          <w:marBottom w:val="0"/>
          <w:divBdr>
            <w:top w:val="none" w:sz="0" w:space="0" w:color="auto"/>
            <w:left w:val="none" w:sz="0" w:space="0" w:color="auto"/>
            <w:bottom w:val="none" w:sz="0" w:space="0" w:color="auto"/>
            <w:right w:val="none" w:sz="0" w:space="0" w:color="auto"/>
          </w:divBdr>
          <w:divsChild>
            <w:div w:id="1377241145">
              <w:marLeft w:val="0"/>
              <w:marRight w:val="0"/>
              <w:marTop w:val="0"/>
              <w:marBottom w:val="0"/>
              <w:divBdr>
                <w:top w:val="none" w:sz="0" w:space="0" w:color="auto"/>
                <w:left w:val="none" w:sz="0" w:space="0" w:color="auto"/>
                <w:bottom w:val="none" w:sz="0" w:space="0" w:color="auto"/>
                <w:right w:val="none" w:sz="0" w:space="0" w:color="auto"/>
              </w:divBdr>
              <w:divsChild>
                <w:div w:id="1644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721">
      <w:bodyDiv w:val="1"/>
      <w:marLeft w:val="0"/>
      <w:marRight w:val="0"/>
      <w:marTop w:val="0"/>
      <w:marBottom w:val="0"/>
      <w:divBdr>
        <w:top w:val="none" w:sz="0" w:space="0" w:color="auto"/>
        <w:left w:val="none" w:sz="0" w:space="0" w:color="auto"/>
        <w:bottom w:val="none" w:sz="0" w:space="0" w:color="auto"/>
        <w:right w:val="none" w:sz="0" w:space="0" w:color="auto"/>
      </w:divBdr>
      <w:divsChild>
        <w:div w:id="1638875736">
          <w:marLeft w:val="0"/>
          <w:marRight w:val="0"/>
          <w:marTop w:val="0"/>
          <w:marBottom w:val="0"/>
          <w:divBdr>
            <w:top w:val="none" w:sz="0" w:space="0" w:color="auto"/>
            <w:left w:val="none" w:sz="0" w:space="0" w:color="auto"/>
            <w:bottom w:val="none" w:sz="0" w:space="0" w:color="auto"/>
            <w:right w:val="none" w:sz="0" w:space="0" w:color="auto"/>
          </w:divBdr>
        </w:div>
      </w:divsChild>
    </w:div>
    <w:div w:id="1381248333">
      <w:bodyDiv w:val="1"/>
      <w:marLeft w:val="0"/>
      <w:marRight w:val="0"/>
      <w:marTop w:val="0"/>
      <w:marBottom w:val="0"/>
      <w:divBdr>
        <w:top w:val="none" w:sz="0" w:space="0" w:color="auto"/>
        <w:left w:val="none" w:sz="0" w:space="0" w:color="auto"/>
        <w:bottom w:val="none" w:sz="0" w:space="0" w:color="auto"/>
        <w:right w:val="none" w:sz="0" w:space="0" w:color="auto"/>
      </w:divBdr>
      <w:divsChild>
        <w:div w:id="1543984006">
          <w:marLeft w:val="0"/>
          <w:marRight w:val="0"/>
          <w:marTop w:val="0"/>
          <w:marBottom w:val="0"/>
          <w:divBdr>
            <w:top w:val="none" w:sz="0" w:space="0" w:color="auto"/>
            <w:left w:val="none" w:sz="0" w:space="0" w:color="auto"/>
            <w:bottom w:val="none" w:sz="0" w:space="0" w:color="auto"/>
            <w:right w:val="none" w:sz="0" w:space="0" w:color="auto"/>
          </w:divBdr>
          <w:divsChild>
            <w:div w:id="155190708">
              <w:marLeft w:val="0"/>
              <w:marRight w:val="0"/>
              <w:marTop w:val="0"/>
              <w:marBottom w:val="0"/>
              <w:divBdr>
                <w:top w:val="none" w:sz="0" w:space="0" w:color="auto"/>
                <w:left w:val="none" w:sz="0" w:space="0" w:color="auto"/>
                <w:bottom w:val="none" w:sz="0" w:space="0" w:color="auto"/>
                <w:right w:val="none" w:sz="0" w:space="0" w:color="auto"/>
              </w:divBdr>
              <w:divsChild>
                <w:div w:id="7216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749068">
      <w:bodyDiv w:val="1"/>
      <w:marLeft w:val="0"/>
      <w:marRight w:val="0"/>
      <w:marTop w:val="0"/>
      <w:marBottom w:val="0"/>
      <w:divBdr>
        <w:top w:val="none" w:sz="0" w:space="0" w:color="auto"/>
        <w:left w:val="none" w:sz="0" w:space="0" w:color="auto"/>
        <w:bottom w:val="none" w:sz="0" w:space="0" w:color="auto"/>
        <w:right w:val="none" w:sz="0" w:space="0" w:color="auto"/>
      </w:divBdr>
    </w:div>
    <w:div w:id="1441335033">
      <w:bodyDiv w:val="1"/>
      <w:marLeft w:val="0"/>
      <w:marRight w:val="0"/>
      <w:marTop w:val="0"/>
      <w:marBottom w:val="0"/>
      <w:divBdr>
        <w:top w:val="none" w:sz="0" w:space="0" w:color="auto"/>
        <w:left w:val="none" w:sz="0" w:space="0" w:color="auto"/>
        <w:bottom w:val="none" w:sz="0" w:space="0" w:color="auto"/>
        <w:right w:val="none" w:sz="0" w:space="0" w:color="auto"/>
      </w:divBdr>
    </w:div>
    <w:div w:id="1504664134">
      <w:bodyDiv w:val="1"/>
      <w:marLeft w:val="0"/>
      <w:marRight w:val="0"/>
      <w:marTop w:val="0"/>
      <w:marBottom w:val="0"/>
      <w:divBdr>
        <w:top w:val="none" w:sz="0" w:space="0" w:color="auto"/>
        <w:left w:val="none" w:sz="0" w:space="0" w:color="auto"/>
        <w:bottom w:val="none" w:sz="0" w:space="0" w:color="auto"/>
        <w:right w:val="none" w:sz="0" w:space="0" w:color="auto"/>
      </w:divBdr>
    </w:div>
    <w:div w:id="1518083585">
      <w:bodyDiv w:val="1"/>
      <w:marLeft w:val="0"/>
      <w:marRight w:val="0"/>
      <w:marTop w:val="0"/>
      <w:marBottom w:val="0"/>
      <w:divBdr>
        <w:top w:val="none" w:sz="0" w:space="0" w:color="auto"/>
        <w:left w:val="none" w:sz="0" w:space="0" w:color="auto"/>
        <w:bottom w:val="none" w:sz="0" w:space="0" w:color="auto"/>
        <w:right w:val="none" w:sz="0" w:space="0" w:color="auto"/>
      </w:divBdr>
    </w:div>
    <w:div w:id="1565331037">
      <w:bodyDiv w:val="1"/>
      <w:marLeft w:val="0"/>
      <w:marRight w:val="0"/>
      <w:marTop w:val="0"/>
      <w:marBottom w:val="0"/>
      <w:divBdr>
        <w:top w:val="none" w:sz="0" w:space="0" w:color="auto"/>
        <w:left w:val="none" w:sz="0" w:space="0" w:color="auto"/>
        <w:bottom w:val="none" w:sz="0" w:space="0" w:color="auto"/>
        <w:right w:val="none" w:sz="0" w:space="0" w:color="auto"/>
      </w:divBdr>
      <w:divsChild>
        <w:div w:id="1838762642">
          <w:marLeft w:val="0"/>
          <w:marRight w:val="0"/>
          <w:marTop w:val="0"/>
          <w:marBottom w:val="0"/>
          <w:divBdr>
            <w:top w:val="none" w:sz="0" w:space="0" w:color="auto"/>
            <w:left w:val="none" w:sz="0" w:space="0" w:color="auto"/>
            <w:bottom w:val="none" w:sz="0" w:space="0" w:color="auto"/>
            <w:right w:val="none" w:sz="0" w:space="0" w:color="auto"/>
          </w:divBdr>
          <w:divsChild>
            <w:div w:id="2138447233">
              <w:marLeft w:val="0"/>
              <w:marRight w:val="0"/>
              <w:marTop w:val="0"/>
              <w:marBottom w:val="0"/>
              <w:divBdr>
                <w:top w:val="none" w:sz="0" w:space="0" w:color="auto"/>
                <w:left w:val="none" w:sz="0" w:space="0" w:color="auto"/>
                <w:bottom w:val="none" w:sz="0" w:space="0" w:color="auto"/>
                <w:right w:val="none" w:sz="0" w:space="0" w:color="auto"/>
              </w:divBdr>
              <w:divsChild>
                <w:div w:id="3035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30777">
      <w:bodyDiv w:val="1"/>
      <w:marLeft w:val="0"/>
      <w:marRight w:val="0"/>
      <w:marTop w:val="0"/>
      <w:marBottom w:val="0"/>
      <w:divBdr>
        <w:top w:val="none" w:sz="0" w:space="0" w:color="auto"/>
        <w:left w:val="none" w:sz="0" w:space="0" w:color="auto"/>
        <w:bottom w:val="none" w:sz="0" w:space="0" w:color="auto"/>
        <w:right w:val="none" w:sz="0" w:space="0" w:color="auto"/>
      </w:divBdr>
      <w:divsChild>
        <w:div w:id="336808537">
          <w:marLeft w:val="0"/>
          <w:marRight w:val="0"/>
          <w:marTop w:val="0"/>
          <w:marBottom w:val="0"/>
          <w:divBdr>
            <w:top w:val="none" w:sz="0" w:space="0" w:color="auto"/>
            <w:left w:val="none" w:sz="0" w:space="0" w:color="auto"/>
            <w:bottom w:val="none" w:sz="0" w:space="0" w:color="auto"/>
            <w:right w:val="none" w:sz="0" w:space="0" w:color="auto"/>
          </w:divBdr>
          <w:divsChild>
            <w:div w:id="1619754280">
              <w:marLeft w:val="0"/>
              <w:marRight w:val="0"/>
              <w:marTop w:val="0"/>
              <w:marBottom w:val="0"/>
              <w:divBdr>
                <w:top w:val="none" w:sz="0" w:space="0" w:color="auto"/>
                <w:left w:val="none" w:sz="0" w:space="0" w:color="auto"/>
                <w:bottom w:val="none" w:sz="0" w:space="0" w:color="auto"/>
                <w:right w:val="none" w:sz="0" w:space="0" w:color="auto"/>
              </w:divBdr>
              <w:divsChild>
                <w:div w:id="2736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683">
      <w:bodyDiv w:val="1"/>
      <w:marLeft w:val="0"/>
      <w:marRight w:val="0"/>
      <w:marTop w:val="0"/>
      <w:marBottom w:val="0"/>
      <w:divBdr>
        <w:top w:val="none" w:sz="0" w:space="0" w:color="auto"/>
        <w:left w:val="none" w:sz="0" w:space="0" w:color="auto"/>
        <w:bottom w:val="none" w:sz="0" w:space="0" w:color="auto"/>
        <w:right w:val="none" w:sz="0" w:space="0" w:color="auto"/>
      </w:divBdr>
    </w:div>
    <w:div w:id="1687293522">
      <w:bodyDiv w:val="1"/>
      <w:marLeft w:val="0"/>
      <w:marRight w:val="0"/>
      <w:marTop w:val="0"/>
      <w:marBottom w:val="0"/>
      <w:divBdr>
        <w:top w:val="none" w:sz="0" w:space="0" w:color="auto"/>
        <w:left w:val="none" w:sz="0" w:space="0" w:color="auto"/>
        <w:bottom w:val="none" w:sz="0" w:space="0" w:color="auto"/>
        <w:right w:val="none" w:sz="0" w:space="0" w:color="auto"/>
      </w:divBdr>
      <w:divsChild>
        <w:div w:id="2114855878">
          <w:marLeft w:val="0"/>
          <w:marRight w:val="0"/>
          <w:marTop w:val="0"/>
          <w:marBottom w:val="0"/>
          <w:divBdr>
            <w:top w:val="none" w:sz="0" w:space="0" w:color="auto"/>
            <w:left w:val="none" w:sz="0" w:space="0" w:color="auto"/>
            <w:bottom w:val="none" w:sz="0" w:space="0" w:color="auto"/>
            <w:right w:val="none" w:sz="0" w:space="0" w:color="auto"/>
          </w:divBdr>
          <w:divsChild>
            <w:div w:id="409691039">
              <w:marLeft w:val="0"/>
              <w:marRight w:val="0"/>
              <w:marTop w:val="0"/>
              <w:marBottom w:val="0"/>
              <w:divBdr>
                <w:top w:val="none" w:sz="0" w:space="0" w:color="auto"/>
                <w:left w:val="none" w:sz="0" w:space="0" w:color="auto"/>
                <w:bottom w:val="none" w:sz="0" w:space="0" w:color="auto"/>
                <w:right w:val="none" w:sz="0" w:space="0" w:color="auto"/>
              </w:divBdr>
              <w:divsChild>
                <w:div w:id="1754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24648">
      <w:bodyDiv w:val="1"/>
      <w:marLeft w:val="0"/>
      <w:marRight w:val="0"/>
      <w:marTop w:val="0"/>
      <w:marBottom w:val="0"/>
      <w:divBdr>
        <w:top w:val="none" w:sz="0" w:space="0" w:color="auto"/>
        <w:left w:val="none" w:sz="0" w:space="0" w:color="auto"/>
        <w:bottom w:val="none" w:sz="0" w:space="0" w:color="auto"/>
        <w:right w:val="none" w:sz="0" w:space="0" w:color="auto"/>
      </w:divBdr>
    </w:div>
    <w:div w:id="1720784013">
      <w:bodyDiv w:val="1"/>
      <w:marLeft w:val="0"/>
      <w:marRight w:val="0"/>
      <w:marTop w:val="0"/>
      <w:marBottom w:val="0"/>
      <w:divBdr>
        <w:top w:val="none" w:sz="0" w:space="0" w:color="auto"/>
        <w:left w:val="none" w:sz="0" w:space="0" w:color="auto"/>
        <w:bottom w:val="none" w:sz="0" w:space="0" w:color="auto"/>
        <w:right w:val="none" w:sz="0" w:space="0" w:color="auto"/>
      </w:divBdr>
    </w:div>
    <w:div w:id="1753622593">
      <w:bodyDiv w:val="1"/>
      <w:marLeft w:val="0"/>
      <w:marRight w:val="0"/>
      <w:marTop w:val="0"/>
      <w:marBottom w:val="0"/>
      <w:divBdr>
        <w:top w:val="none" w:sz="0" w:space="0" w:color="auto"/>
        <w:left w:val="none" w:sz="0" w:space="0" w:color="auto"/>
        <w:bottom w:val="none" w:sz="0" w:space="0" w:color="auto"/>
        <w:right w:val="none" w:sz="0" w:space="0" w:color="auto"/>
      </w:divBdr>
      <w:divsChild>
        <w:div w:id="746734926">
          <w:marLeft w:val="0"/>
          <w:marRight w:val="0"/>
          <w:marTop w:val="0"/>
          <w:marBottom w:val="0"/>
          <w:divBdr>
            <w:top w:val="none" w:sz="0" w:space="0" w:color="auto"/>
            <w:left w:val="none" w:sz="0" w:space="0" w:color="auto"/>
            <w:bottom w:val="none" w:sz="0" w:space="0" w:color="auto"/>
            <w:right w:val="none" w:sz="0" w:space="0" w:color="auto"/>
          </w:divBdr>
          <w:divsChild>
            <w:div w:id="1959600572">
              <w:marLeft w:val="0"/>
              <w:marRight w:val="0"/>
              <w:marTop w:val="0"/>
              <w:marBottom w:val="0"/>
              <w:divBdr>
                <w:top w:val="none" w:sz="0" w:space="0" w:color="auto"/>
                <w:left w:val="none" w:sz="0" w:space="0" w:color="auto"/>
                <w:bottom w:val="none" w:sz="0" w:space="0" w:color="auto"/>
                <w:right w:val="none" w:sz="0" w:space="0" w:color="auto"/>
              </w:divBdr>
              <w:divsChild>
                <w:div w:id="2829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5626">
      <w:bodyDiv w:val="1"/>
      <w:marLeft w:val="0"/>
      <w:marRight w:val="0"/>
      <w:marTop w:val="0"/>
      <w:marBottom w:val="0"/>
      <w:divBdr>
        <w:top w:val="none" w:sz="0" w:space="0" w:color="auto"/>
        <w:left w:val="none" w:sz="0" w:space="0" w:color="auto"/>
        <w:bottom w:val="none" w:sz="0" w:space="0" w:color="auto"/>
        <w:right w:val="none" w:sz="0" w:space="0" w:color="auto"/>
      </w:divBdr>
      <w:divsChild>
        <w:div w:id="2003269620">
          <w:marLeft w:val="0"/>
          <w:marRight w:val="0"/>
          <w:marTop w:val="0"/>
          <w:marBottom w:val="0"/>
          <w:divBdr>
            <w:top w:val="none" w:sz="0" w:space="0" w:color="auto"/>
            <w:left w:val="none" w:sz="0" w:space="0" w:color="auto"/>
            <w:bottom w:val="none" w:sz="0" w:space="0" w:color="auto"/>
            <w:right w:val="none" w:sz="0" w:space="0" w:color="auto"/>
          </w:divBdr>
          <w:divsChild>
            <w:div w:id="1770730563">
              <w:marLeft w:val="0"/>
              <w:marRight w:val="0"/>
              <w:marTop w:val="0"/>
              <w:marBottom w:val="0"/>
              <w:divBdr>
                <w:top w:val="none" w:sz="0" w:space="0" w:color="auto"/>
                <w:left w:val="none" w:sz="0" w:space="0" w:color="auto"/>
                <w:bottom w:val="none" w:sz="0" w:space="0" w:color="auto"/>
                <w:right w:val="none" w:sz="0" w:space="0" w:color="auto"/>
              </w:divBdr>
              <w:divsChild>
                <w:div w:id="23975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1733">
      <w:bodyDiv w:val="1"/>
      <w:marLeft w:val="0"/>
      <w:marRight w:val="0"/>
      <w:marTop w:val="0"/>
      <w:marBottom w:val="0"/>
      <w:divBdr>
        <w:top w:val="none" w:sz="0" w:space="0" w:color="auto"/>
        <w:left w:val="none" w:sz="0" w:space="0" w:color="auto"/>
        <w:bottom w:val="none" w:sz="0" w:space="0" w:color="auto"/>
        <w:right w:val="none" w:sz="0" w:space="0" w:color="auto"/>
      </w:divBdr>
    </w:div>
    <w:div w:id="2020156317">
      <w:bodyDiv w:val="1"/>
      <w:marLeft w:val="0"/>
      <w:marRight w:val="0"/>
      <w:marTop w:val="0"/>
      <w:marBottom w:val="0"/>
      <w:divBdr>
        <w:top w:val="none" w:sz="0" w:space="0" w:color="auto"/>
        <w:left w:val="none" w:sz="0" w:space="0" w:color="auto"/>
        <w:bottom w:val="none" w:sz="0" w:space="0" w:color="auto"/>
        <w:right w:val="none" w:sz="0" w:space="0" w:color="auto"/>
      </w:divBdr>
    </w:div>
    <w:div w:id="2023313818">
      <w:bodyDiv w:val="1"/>
      <w:marLeft w:val="0"/>
      <w:marRight w:val="0"/>
      <w:marTop w:val="0"/>
      <w:marBottom w:val="0"/>
      <w:divBdr>
        <w:top w:val="none" w:sz="0" w:space="0" w:color="auto"/>
        <w:left w:val="none" w:sz="0" w:space="0" w:color="auto"/>
        <w:bottom w:val="none" w:sz="0" w:space="0" w:color="auto"/>
        <w:right w:val="none" w:sz="0" w:space="0" w:color="auto"/>
      </w:divBdr>
    </w:div>
    <w:div w:id="2040356709">
      <w:bodyDiv w:val="1"/>
      <w:marLeft w:val="0"/>
      <w:marRight w:val="0"/>
      <w:marTop w:val="0"/>
      <w:marBottom w:val="0"/>
      <w:divBdr>
        <w:top w:val="none" w:sz="0" w:space="0" w:color="auto"/>
        <w:left w:val="none" w:sz="0" w:space="0" w:color="auto"/>
        <w:bottom w:val="none" w:sz="0" w:space="0" w:color="auto"/>
        <w:right w:val="none" w:sz="0" w:space="0" w:color="auto"/>
      </w:divBdr>
      <w:divsChild>
        <w:div w:id="1714883931">
          <w:marLeft w:val="0"/>
          <w:marRight w:val="0"/>
          <w:marTop w:val="0"/>
          <w:marBottom w:val="0"/>
          <w:divBdr>
            <w:top w:val="none" w:sz="0" w:space="0" w:color="auto"/>
            <w:left w:val="none" w:sz="0" w:space="0" w:color="auto"/>
            <w:bottom w:val="none" w:sz="0" w:space="0" w:color="auto"/>
            <w:right w:val="none" w:sz="0" w:space="0" w:color="auto"/>
          </w:divBdr>
          <w:divsChild>
            <w:div w:id="559099319">
              <w:marLeft w:val="0"/>
              <w:marRight w:val="0"/>
              <w:marTop w:val="0"/>
              <w:marBottom w:val="0"/>
              <w:divBdr>
                <w:top w:val="none" w:sz="0" w:space="0" w:color="auto"/>
                <w:left w:val="none" w:sz="0" w:space="0" w:color="auto"/>
                <w:bottom w:val="none" w:sz="0" w:space="0" w:color="auto"/>
                <w:right w:val="none" w:sz="0" w:space="0" w:color="auto"/>
              </w:divBdr>
              <w:divsChild>
                <w:div w:id="20071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9098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quotidien.lu/a-la-une/accueil-des-refugies-le-luxembourg-affiche-bientot-compl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3557-4A52-504B-830C-B1BBC53B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3798</Words>
  <Characters>21654</Characters>
  <Application>Microsoft Office Word</Application>
  <DocSecurity>0</DocSecurity>
  <Lines>180</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WARIN Catherine, Anne, Sophie</dc:creator>
  <cp:keywords/>
  <dc:description/>
  <cp:lastModifiedBy>Marion DUBOIS</cp:lastModifiedBy>
  <cp:revision>10</cp:revision>
  <cp:lastPrinted>2023-11-03T06:42:00Z</cp:lastPrinted>
  <dcterms:created xsi:type="dcterms:W3CDTF">2023-11-02T17:44:00Z</dcterms:created>
  <dcterms:modified xsi:type="dcterms:W3CDTF">2023-11-30T15:21:00Z</dcterms:modified>
</cp:coreProperties>
</file>